
<file path=[Content_Types].xml><?xml version="1.0" encoding="utf-8"?>
<Types xmlns="http://schemas.openxmlformats.org/package/2006/content-types">
  <Override PartName="/word/numbering.xml" ContentType="application/vnd.openxmlformats-officedocument.wordprocessingml.numbering+xml"/>
  <Override PartName="/word/footer1.xml" ContentType="application/vnd.openxmlformats-officedocument.wordprocessingml.footer+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png" ContentType="image/png"/>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endnotes.xml" ContentType="application/vnd.openxmlformats-officedocument.wordprocessingml.endnotes+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2FEF" w:rsidRPr="00CA699E" w:rsidRDefault="00765F22" w:rsidP="00532FEF">
      <w:pPr>
        <w:pStyle w:val="Heading1"/>
      </w:pPr>
      <w:r w:rsidRPr="00CA699E">
        <w:t>This document</w:t>
      </w:r>
    </w:p>
    <w:p w:rsidR="00532FEF" w:rsidRPr="00CA699E" w:rsidRDefault="00532FEF" w:rsidP="00532FEF"/>
    <w:p w:rsidR="00532FEF" w:rsidRPr="00CA699E" w:rsidRDefault="00765F22">
      <w:pPr>
        <w:rPr>
          <w:szCs w:val="20"/>
        </w:rPr>
      </w:pPr>
      <w:r w:rsidRPr="00CA699E">
        <w:rPr>
          <w:szCs w:val="20"/>
        </w:rPr>
        <w:t>This is a monthly report submitted by the National Center for Atmospheric Research (NCAR) describing progress on tasks listed in the annual statement of work (SOW) for the 4DWX project, funded by the U. S. Army Test a</w:t>
      </w:r>
      <w:r w:rsidR="000A671F" w:rsidRPr="00CA699E">
        <w:rPr>
          <w:szCs w:val="20"/>
        </w:rPr>
        <w:t>nd Evaluation Command’s (ATEC)</w:t>
      </w:r>
      <w:r w:rsidRPr="00CA699E">
        <w:rPr>
          <w:szCs w:val="20"/>
        </w:rPr>
        <w:t xml:space="preserve">.  Descriptions of tasks are abbreviated.  For full descriptions, please refer to the SOW.  The sections, subsections, and tasks in this document are numbered to match those in the SOW.  Ten reports are submitted per year; none is submitted in the two months (usually April and August) during which project-review meetings (i.e., </w:t>
      </w:r>
      <w:proofErr w:type="spellStart"/>
      <w:r w:rsidRPr="00CA699E">
        <w:rPr>
          <w:szCs w:val="20"/>
        </w:rPr>
        <w:t>IPRs</w:t>
      </w:r>
      <w:proofErr w:type="spellEnd"/>
      <w:r w:rsidRPr="00CA699E">
        <w:rPr>
          <w:szCs w:val="20"/>
        </w:rPr>
        <w:t xml:space="preserve">) are held. </w:t>
      </w:r>
    </w:p>
    <w:p w:rsidR="00532FEF" w:rsidRPr="00CA699E" w:rsidRDefault="00532FEF">
      <w:pPr>
        <w:rPr>
          <w:szCs w:val="20"/>
        </w:rPr>
      </w:pPr>
    </w:p>
    <w:p w:rsidR="00532FEF" w:rsidRPr="00CA699E" w:rsidRDefault="00765F22">
      <w:pPr>
        <w:rPr>
          <w:szCs w:val="20"/>
        </w:rPr>
      </w:pPr>
      <w:r w:rsidRPr="00CA699E">
        <w:rPr>
          <w:szCs w:val="20"/>
        </w:rPr>
        <w:t xml:space="preserve">This report is for work done in </w:t>
      </w:r>
      <w:r w:rsidR="00B01ACE" w:rsidRPr="00CA699E">
        <w:rPr>
          <w:szCs w:val="20"/>
        </w:rPr>
        <w:t>August 2011.  Because of the IPR in August, there was no report submitted in August for work done in July.</w:t>
      </w:r>
    </w:p>
    <w:p w:rsidR="00532FEF" w:rsidRPr="00CA699E" w:rsidRDefault="00532FEF" w:rsidP="00532FEF"/>
    <w:p w:rsidR="00532FEF" w:rsidRPr="00CA699E" w:rsidRDefault="00532FEF" w:rsidP="00532FEF"/>
    <w:p w:rsidR="00532FEF" w:rsidRPr="00CA699E" w:rsidRDefault="00765F22" w:rsidP="00BB2E81">
      <w:pPr>
        <w:pStyle w:val="Heading1"/>
      </w:pPr>
      <w:r w:rsidRPr="00CA699E">
        <w:t>Themes and goals for the fiscal year</w:t>
      </w:r>
      <w:r w:rsidRPr="00CA699E">
        <w:br/>
      </w:r>
    </w:p>
    <w:p w:rsidR="00294501" w:rsidRPr="00CA699E" w:rsidRDefault="00765F22" w:rsidP="00294501">
      <w:r w:rsidRPr="00CA699E">
        <w:t xml:space="preserve">During FY11, NCAR </w:t>
      </w:r>
      <w:r w:rsidR="000A671F" w:rsidRPr="00CA699E">
        <w:t>is striving</w:t>
      </w:r>
      <w:r w:rsidRPr="00CA699E">
        <w:t xml:space="preserve"> to preserve the current system's operational reliability and to</w:t>
      </w:r>
      <w:r w:rsidR="000A671F" w:rsidRPr="00CA699E">
        <w:t xml:space="preserve"> </w:t>
      </w:r>
      <w:r w:rsidRPr="00CA699E">
        <w:t xml:space="preserve">make advances in science and engineering.  NCAR </w:t>
      </w:r>
      <w:r w:rsidR="000A671F" w:rsidRPr="00CA699E">
        <w:t>continues</w:t>
      </w:r>
      <w:r w:rsidRPr="00CA699E">
        <w:t xml:space="preserve"> to customize</w:t>
      </w:r>
      <w:r w:rsidR="000A671F" w:rsidRPr="00CA699E">
        <w:t xml:space="preserve"> </w:t>
      </w:r>
      <w:r w:rsidRPr="00CA699E">
        <w:t>4DWX for each range by optimizing the configuration of the NWP core of the system (e.g.,</w:t>
      </w:r>
      <w:r w:rsidR="000A671F" w:rsidRPr="00CA699E">
        <w:t xml:space="preserve"> </w:t>
      </w:r>
      <w:r w:rsidRPr="00CA699E">
        <w:t>number of vertical levels) and by exploring ways of improving or adding to the coupled</w:t>
      </w:r>
      <w:r w:rsidR="000A671F" w:rsidRPr="00CA699E">
        <w:t xml:space="preserve"> </w:t>
      </w:r>
      <w:r w:rsidRPr="00CA699E">
        <w:t xml:space="preserve">applications driven by the NWP model’s output. Additional instances of </w:t>
      </w:r>
      <w:proofErr w:type="spellStart"/>
      <w:r w:rsidRPr="00CA699E">
        <w:t>AutoNowcaster</w:t>
      </w:r>
      <w:proofErr w:type="spellEnd"/>
      <w:r w:rsidRPr="00CA699E">
        <w:t xml:space="preserve"> (ANC)</w:t>
      </w:r>
      <w:r w:rsidR="000A671F" w:rsidRPr="00CA699E">
        <w:t xml:space="preserve"> are being</w:t>
      </w:r>
      <w:r w:rsidRPr="00CA699E">
        <w:t xml:space="preserve"> installed, following on the gre</w:t>
      </w:r>
      <w:r w:rsidR="000A671F" w:rsidRPr="00CA699E">
        <w:t>at success of the first ATEC</w:t>
      </w:r>
      <w:r w:rsidRPr="00CA699E">
        <w:t>-funded installation of an</w:t>
      </w:r>
      <w:r w:rsidR="000A671F" w:rsidRPr="00CA699E">
        <w:t xml:space="preserve"> </w:t>
      </w:r>
      <w:r w:rsidRPr="00CA699E">
        <w:t>ANC at WSMR.</w:t>
      </w:r>
    </w:p>
    <w:p w:rsidR="00294501" w:rsidRPr="00CA699E" w:rsidRDefault="00294501" w:rsidP="00294501"/>
    <w:p w:rsidR="00294501" w:rsidRPr="00CA699E" w:rsidRDefault="00765F22" w:rsidP="00294501">
      <w:r w:rsidRPr="00CA699E">
        <w:t xml:space="preserve">This </w:t>
      </w:r>
      <w:r w:rsidR="000A671F" w:rsidRPr="00CA699E">
        <w:t>is</w:t>
      </w:r>
      <w:r w:rsidRPr="00CA699E">
        <w:t xml:space="preserve"> the third year of a multi-year reduction in the resources spent on graphical</w:t>
      </w:r>
      <w:r w:rsidR="000A671F" w:rsidRPr="00CA699E">
        <w:t xml:space="preserve"> </w:t>
      </w:r>
      <w:r w:rsidRPr="00CA699E">
        <w:t xml:space="preserve">applications; NCAR </w:t>
      </w:r>
      <w:r w:rsidR="000A671F" w:rsidRPr="00CA699E">
        <w:t>is increasingly</w:t>
      </w:r>
      <w:r w:rsidRPr="00CA699E">
        <w:t xml:space="preserve"> rely</w:t>
      </w:r>
      <w:r w:rsidR="000A671F" w:rsidRPr="00CA699E">
        <w:t>ing</w:t>
      </w:r>
      <w:r w:rsidRPr="00CA699E">
        <w:t xml:space="preserve"> on third-party applications, for which NCAR </w:t>
      </w:r>
      <w:r w:rsidR="000A671F" w:rsidRPr="00CA699E">
        <w:t xml:space="preserve">provides data </w:t>
      </w:r>
      <w:r w:rsidRPr="00CA699E">
        <w:t>translators. The 4DWX Web Portal will continue to be the ranges’ chief interface to</w:t>
      </w:r>
      <w:r w:rsidR="000A671F" w:rsidRPr="00CA699E">
        <w:t xml:space="preserve"> pre </w:t>
      </w:r>
      <w:r w:rsidRPr="00CA699E">
        <w:t>generated, operational weather maps and plots from 4DWX.</w:t>
      </w:r>
      <w:r w:rsidR="000A671F" w:rsidRPr="00CA699E">
        <w:t xml:space="preserve"> </w:t>
      </w:r>
      <w:r w:rsidRPr="00CA699E">
        <w:t xml:space="preserve"> IDV </w:t>
      </w:r>
      <w:r w:rsidR="000A671F" w:rsidRPr="00CA699E">
        <w:t>is replacing</w:t>
      </w:r>
      <w:r w:rsidRPr="00CA699E">
        <w:t xml:space="preserve"> </w:t>
      </w:r>
      <w:proofErr w:type="spellStart"/>
      <w:r w:rsidRPr="00CA699E">
        <w:t>JViz</w:t>
      </w:r>
      <w:proofErr w:type="spellEnd"/>
      <w:r w:rsidRPr="00CA699E">
        <w:t xml:space="preserve"> as the</w:t>
      </w:r>
      <w:r w:rsidR="000A671F" w:rsidRPr="00CA699E">
        <w:t xml:space="preserve"> </w:t>
      </w:r>
      <w:r w:rsidRPr="00CA699E">
        <w:t>chief tool for more detailed exploration of weather data from 4DWX.</w:t>
      </w:r>
    </w:p>
    <w:p w:rsidR="00294501" w:rsidRPr="00CA699E" w:rsidRDefault="00294501" w:rsidP="00294501"/>
    <w:p w:rsidR="00294501" w:rsidRPr="00CA699E" w:rsidRDefault="00765F22" w:rsidP="00294501">
      <w:r w:rsidRPr="00CA699E">
        <w:t xml:space="preserve">Sophisticated and </w:t>
      </w:r>
      <w:proofErr w:type="gramStart"/>
      <w:r w:rsidRPr="00CA699E">
        <w:t>more user-friendly</w:t>
      </w:r>
      <w:proofErr w:type="gramEnd"/>
      <w:r w:rsidRPr="00CA699E">
        <w:t xml:space="preserve"> methods of model verification </w:t>
      </w:r>
      <w:r w:rsidR="000A671F" w:rsidRPr="00CA699E">
        <w:t>are</w:t>
      </w:r>
      <w:r w:rsidRPr="00CA699E">
        <w:t xml:space="preserve"> one of the project’s</w:t>
      </w:r>
    </w:p>
    <w:p w:rsidR="00294501" w:rsidRPr="00CA699E" w:rsidRDefault="00765F22" w:rsidP="00294501">
      <w:proofErr w:type="gramStart"/>
      <w:r w:rsidRPr="00CA699E">
        <w:t>foci</w:t>
      </w:r>
      <w:proofErr w:type="gramEnd"/>
      <w:r w:rsidRPr="00CA699E">
        <w:t xml:space="preserve"> in FY11. Verification efforts will be applied toward tools that can aid forecasters in real</w:t>
      </w:r>
    </w:p>
    <w:p w:rsidR="00294501" w:rsidRPr="00CA699E" w:rsidRDefault="00765F22" w:rsidP="00294501">
      <w:proofErr w:type="gramStart"/>
      <w:r w:rsidRPr="00CA699E">
        <w:t>time</w:t>
      </w:r>
      <w:proofErr w:type="gramEnd"/>
      <w:r w:rsidRPr="00CA699E">
        <w:t>.</w:t>
      </w:r>
    </w:p>
    <w:p w:rsidR="00294501" w:rsidRPr="00CA699E" w:rsidRDefault="00294501" w:rsidP="00294501"/>
    <w:p w:rsidR="00294501" w:rsidRPr="00CA699E" w:rsidRDefault="00765F22" w:rsidP="00294501">
      <w:r w:rsidRPr="00CA699E">
        <w:t xml:space="preserve">FY11 </w:t>
      </w:r>
      <w:r w:rsidR="000A671F" w:rsidRPr="00CA699E">
        <w:t>is</w:t>
      </w:r>
      <w:r w:rsidRPr="00CA699E">
        <w:t xml:space="preserve"> the second in a multi-year effort to consolidate 4DWX hardware at two sites, one</w:t>
      </w:r>
    </w:p>
    <w:p w:rsidR="00294501" w:rsidRPr="00CA699E" w:rsidRDefault="00765F22" w:rsidP="00294501">
      <w:proofErr w:type="gramStart"/>
      <w:r w:rsidRPr="00CA699E">
        <w:t>primary</w:t>
      </w:r>
      <w:proofErr w:type="gramEnd"/>
      <w:r w:rsidRPr="00CA699E">
        <w:t>, the other as a back-up to the primary site.</w:t>
      </w:r>
    </w:p>
    <w:p w:rsidR="00532FEF" w:rsidRPr="00CA699E" w:rsidRDefault="00532FEF" w:rsidP="00294501"/>
    <w:p w:rsidR="00532FEF" w:rsidRPr="00CA699E" w:rsidRDefault="00532FEF" w:rsidP="00532FEF"/>
    <w:p w:rsidR="00532FEF" w:rsidRPr="00CA699E" w:rsidRDefault="00765F22" w:rsidP="00532FEF">
      <w:pPr>
        <w:pStyle w:val="Heading1"/>
      </w:pPr>
      <w:r w:rsidRPr="00CA699E">
        <w:t>Budget summary</w:t>
      </w:r>
    </w:p>
    <w:p w:rsidR="00532FEF" w:rsidRPr="00CA699E" w:rsidRDefault="00532FEF" w:rsidP="00532FEF"/>
    <w:p w:rsidR="00532FEF" w:rsidRPr="00CA699E" w:rsidRDefault="00765F22" w:rsidP="00532FEF">
      <w:r w:rsidRPr="00CA699E">
        <w:t>Please see the SOW for FY2011 (separate document).</w:t>
      </w:r>
    </w:p>
    <w:p w:rsidR="00532FEF" w:rsidRPr="00CA699E" w:rsidRDefault="00532FEF" w:rsidP="00532FEF"/>
    <w:p w:rsidR="00532FEF" w:rsidRPr="00CA699E" w:rsidRDefault="00532FEF" w:rsidP="00532FEF"/>
    <w:p w:rsidR="008E1C33" w:rsidRPr="00CA699E" w:rsidRDefault="00765F22" w:rsidP="00532FEF">
      <w:pPr>
        <w:pStyle w:val="Heading1"/>
        <w:numPr>
          <w:ilvl w:val="0"/>
          <w:numId w:val="12"/>
        </w:numPr>
      </w:pPr>
      <w:r w:rsidRPr="00CA699E">
        <w:t>Restrictions and security</w:t>
      </w:r>
      <w:r w:rsidRPr="00CA699E">
        <w:br/>
      </w:r>
    </w:p>
    <w:p w:rsidR="008E1C33" w:rsidRPr="00CA699E" w:rsidRDefault="00765F22" w:rsidP="008E1C33">
      <w:r w:rsidRPr="00CA699E">
        <w:t>Please see the SOW for FY2011 (separate document).</w:t>
      </w:r>
      <w:r w:rsidRPr="00CA699E">
        <w:br/>
      </w:r>
      <w:r w:rsidRPr="00CA699E">
        <w:br/>
      </w:r>
    </w:p>
    <w:p w:rsidR="00532FEF" w:rsidRPr="00CA699E" w:rsidRDefault="00765F22" w:rsidP="00532FEF">
      <w:pPr>
        <w:pStyle w:val="Heading1"/>
        <w:numPr>
          <w:ilvl w:val="0"/>
          <w:numId w:val="12"/>
        </w:numPr>
      </w:pPr>
      <w:r w:rsidRPr="00CA699E">
        <w:t>Programmatic tasks</w:t>
      </w:r>
    </w:p>
    <w:p w:rsidR="00532FEF" w:rsidRPr="00CA699E" w:rsidRDefault="00765F22" w:rsidP="00BB2E81">
      <w:pPr>
        <w:pStyle w:val="Heading2"/>
      </w:pPr>
      <w:r w:rsidRPr="00CA699E">
        <w:t>Project reviews</w:t>
      </w:r>
    </w:p>
    <w:p w:rsidR="00532FEF" w:rsidRPr="00CA699E" w:rsidRDefault="00765F22" w:rsidP="00532FEF">
      <w:pPr>
        <w:numPr>
          <w:ilvl w:val="0"/>
          <w:numId w:val="4"/>
        </w:numPr>
        <w:tabs>
          <w:tab w:val="left" w:pos="720"/>
        </w:tabs>
      </w:pPr>
      <w:proofErr w:type="spellStart"/>
      <w:r w:rsidRPr="00CA699E">
        <w:t>IPRs</w:t>
      </w:r>
      <w:proofErr w:type="spellEnd"/>
      <w:r w:rsidRPr="00CA699E">
        <w:br/>
      </w:r>
      <w:r w:rsidRPr="00CA699E">
        <w:rPr>
          <w:u w:val="single"/>
        </w:rPr>
        <w:t>Report:</w:t>
      </w:r>
      <w:r w:rsidRPr="00CA699E">
        <w:tab/>
        <w:t xml:space="preserve">  </w:t>
      </w:r>
      <w:r w:rsidR="000A671F" w:rsidRPr="00CA699E">
        <w:t xml:space="preserve">The </w:t>
      </w:r>
      <w:r w:rsidR="00114B78" w:rsidRPr="00CA699E">
        <w:t>summer</w:t>
      </w:r>
      <w:r w:rsidR="000A671F" w:rsidRPr="00CA699E">
        <w:t xml:space="preserve"> IPR </w:t>
      </w:r>
      <w:r w:rsidR="00114B78" w:rsidRPr="00CA699E">
        <w:t xml:space="preserve">was held on </w:t>
      </w:r>
      <w:r w:rsidRPr="00CA699E">
        <w:t xml:space="preserve">23–24 August in the Damon Room at </w:t>
      </w:r>
      <w:proofErr w:type="spellStart"/>
      <w:r w:rsidR="001818B6">
        <w:t>NCAR’s</w:t>
      </w:r>
      <w:proofErr w:type="spellEnd"/>
      <w:r w:rsidRPr="00CA699E">
        <w:t xml:space="preserve"> Mesa Lab, with the RDT&amp;E meeting on the 25 </w:t>
      </w:r>
      <w:r w:rsidR="001818B6">
        <w:t xml:space="preserve">August </w:t>
      </w:r>
      <w:r w:rsidRPr="00CA699E">
        <w:t>at the Foothills Lab in room FL0-2512.</w:t>
      </w:r>
      <w:r w:rsidR="006015C2" w:rsidRPr="00CA699E">
        <w:t xml:space="preserve">  The picnic </w:t>
      </w:r>
      <w:r w:rsidR="00114B78" w:rsidRPr="00CA699E">
        <w:t>was</w:t>
      </w:r>
      <w:r w:rsidR="006015C2" w:rsidRPr="00CA699E">
        <w:t xml:space="preserve"> at Foothills Community Park on Wednesday evening, </w:t>
      </w:r>
      <w:r w:rsidR="00C80E35">
        <w:t>24 August</w:t>
      </w:r>
      <w:r w:rsidR="006015C2" w:rsidRPr="00CA699E">
        <w:t xml:space="preserve">. </w:t>
      </w:r>
      <w:r w:rsidR="007F52B7" w:rsidRPr="00CA699E">
        <w:t xml:space="preserve">The pre-IPR meeting </w:t>
      </w:r>
      <w:r w:rsidR="00C80E35">
        <w:t xml:space="preserve">was </w:t>
      </w:r>
      <w:r w:rsidR="007F52B7" w:rsidRPr="00CA699E">
        <w:t>3 August in FL0-2512.</w:t>
      </w:r>
    </w:p>
    <w:p w:rsidR="00532FEF" w:rsidRPr="00CA699E" w:rsidRDefault="00532FEF" w:rsidP="00532FEF">
      <w:pPr>
        <w:tabs>
          <w:tab w:val="left" w:pos="900"/>
        </w:tabs>
      </w:pPr>
    </w:p>
    <w:p w:rsidR="00532FEF" w:rsidRPr="00CA699E" w:rsidRDefault="00765F22" w:rsidP="00BB2E81">
      <w:pPr>
        <w:pStyle w:val="Heading2"/>
        <w:tabs>
          <w:tab w:val="left" w:pos="900"/>
        </w:tabs>
      </w:pPr>
      <w:r w:rsidRPr="00CA699E">
        <w:t>Forecaster Training</w:t>
      </w:r>
    </w:p>
    <w:p w:rsidR="00532FEF" w:rsidRPr="00CA699E" w:rsidRDefault="00765F22" w:rsidP="00532FEF">
      <w:pPr>
        <w:numPr>
          <w:ilvl w:val="1"/>
          <w:numId w:val="4"/>
        </w:numPr>
        <w:tabs>
          <w:tab w:val="left" w:pos="720"/>
        </w:tabs>
      </w:pPr>
      <w:r w:rsidRPr="00CA699E">
        <w:t>Forecaster Training sessions at NCAR</w:t>
      </w:r>
      <w:r w:rsidRPr="00CA699E">
        <w:br/>
      </w:r>
      <w:r w:rsidRPr="00CA699E">
        <w:rPr>
          <w:u w:val="single"/>
        </w:rPr>
        <w:t>Report:</w:t>
      </w:r>
      <w:r w:rsidRPr="00CA699E">
        <w:tab/>
        <w:t xml:space="preserve"> </w:t>
      </w:r>
      <w:r w:rsidR="008B17BE" w:rsidRPr="00CA699E">
        <w:t xml:space="preserve"> </w:t>
      </w:r>
      <w:r w:rsidRPr="00CA699E">
        <w:t>A summary of the s</w:t>
      </w:r>
      <w:r w:rsidR="00C305C6" w:rsidRPr="00CA699E">
        <w:t xml:space="preserve">essions </w:t>
      </w:r>
      <w:r w:rsidR="008B17BE" w:rsidRPr="00CA699E">
        <w:t xml:space="preserve">in 2011 </w:t>
      </w:r>
      <w:r w:rsidR="00C305C6" w:rsidRPr="00CA699E">
        <w:t>and results of exit poll</w:t>
      </w:r>
      <w:r w:rsidRPr="00CA699E">
        <w:t xml:space="preserve">s </w:t>
      </w:r>
      <w:r w:rsidR="00C80E35">
        <w:t>were</w:t>
      </w:r>
      <w:r w:rsidRPr="00CA699E">
        <w:t xml:space="preserve"> presented at the IPR in August.</w:t>
      </w:r>
      <w:r w:rsidR="008B17BE" w:rsidRPr="00CA699E">
        <w:t xml:space="preserve">  Later in CY2011 NCAR shall schedule the sessions for FY2012.</w:t>
      </w:r>
      <w:r w:rsidRPr="00CA699E">
        <w:br/>
      </w:r>
    </w:p>
    <w:p w:rsidR="00532FEF" w:rsidRPr="00CA699E" w:rsidDel="00615A42" w:rsidRDefault="00765F22" w:rsidP="00532FEF">
      <w:pPr>
        <w:pStyle w:val="Heading2"/>
      </w:pPr>
      <w:r w:rsidRPr="00CA699E">
        <w:t>Internships</w:t>
      </w:r>
    </w:p>
    <w:p w:rsidR="00532FEF" w:rsidRPr="00CA699E" w:rsidRDefault="00765F22" w:rsidP="00532FEF">
      <w:pPr>
        <w:numPr>
          <w:ilvl w:val="1"/>
          <w:numId w:val="5"/>
        </w:numPr>
        <w:tabs>
          <w:tab w:val="left" w:pos="720"/>
        </w:tabs>
      </w:pPr>
      <w:r w:rsidRPr="00CA699E">
        <w:t>ATEC internships</w:t>
      </w:r>
      <w:r w:rsidRPr="00CA699E">
        <w:br/>
      </w:r>
      <w:r w:rsidRPr="00CA699E">
        <w:rPr>
          <w:u w:val="single"/>
        </w:rPr>
        <w:t>Report:</w:t>
      </w:r>
      <w:r w:rsidRPr="00CA699E">
        <w:t xml:space="preserve">  No work.</w:t>
      </w:r>
      <w:r w:rsidR="008B17BE" w:rsidRPr="00CA699E">
        <w:t xml:space="preserve">  It is </w:t>
      </w:r>
      <w:proofErr w:type="spellStart"/>
      <w:r w:rsidR="008B17BE" w:rsidRPr="00CA699E">
        <w:t>NCAR’s</w:t>
      </w:r>
      <w:proofErr w:type="spellEnd"/>
      <w:r w:rsidR="008B17BE" w:rsidRPr="00CA699E">
        <w:t xml:space="preserve"> understanding that the Army has discontinued the internship program.</w:t>
      </w:r>
      <w:r w:rsidRPr="00CA699E">
        <w:br/>
      </w:r>
    </w:p>
    <w:p w:rsidR="00532FEF" w:rsidRPr="00CA699E" w:rsidRDefault="00765F22" w:rsidP="00532FEF">
      <w:pPr>
        <w:pStyle w:val="Heading2"/>
      </w:pPr>
      <w:r w:rsidRPr="00CA699E">
        <w:t>Security</w:t>
      </w:r>
    </w:p>
    <w:p w:rsidR="00532FEF" w:rsidRPr="00CA699E" w:rsidRDefault="00765F22" w:rsidP="00F12827">
      <w:pPr>
        <w:numPr>
          <w:ilvl w:val="0"/>
          <w:numId w:val="20"/>
        </w:numPr>
      </w:pPr>
      <w:r w:rsidRPr="00CA699E">
        <w:t xml:space="preserve">Adoption of </w:t>
      </w:r>
      <w:proofErr w:type="spellStart"/>
      <w:r w:rsidRPr="00CA699E">
        <w:t>CACs</w:t>
      </w:r>
      <w:proofErr w:type="spellEnd"/>
    </w:p>
    <w:p w:rsidR="00532FEF" w:rsidRPr="00CA699E" w:rsidRDefault="00765F22" w:rsidP="00532FEF">
      <w:r w:rsidRPr="00CA699E">
        <w:rPr>
          <w:u w:val="single"/>
        </w:rPr>
        <w:t>Report:</w:t>
      </w:r>
      <w:r w:rsidRPr="00CA699E">
        <w:t xml:space="preserve">  </w:t>
      </w:r>
      <w:r w:rsidR="008B17BE" w:rsidRPr="00CA699E">
        <w:t xml:space="preserve">No work, and none </w:t>
      </w:r>
      <w:proofErr w:type="gramStart"/>
      <w:r w:rsidR="008B17BE" w:rsidRPr="00CA699E">
        <w:t>is</w:t>
      </w:r>
      <w:proofErr w:type="gramEnd"/>
      <w:r w:rsidR="008B17BE" w:rsidRPr="00CA699E">
        <w:t xml:space="preserve"> anticipated unless the Army mandates use of </w:t>
      </w:r>
      <w:proofErr w:type="spellStart"/>
      <w:r w:rsidR="008B17BE" w:rsidRPr="00CA699E">
        <w:t>CACs</w:t>
      </w:r>
      <w:proofErr w:type="spellEnd"/>
      <w:r w:rsidR="008B17BE" w:rsidRPr="00CA699E">
        <w:t>.</w:t>
      </w:r>
      <w:r w:rsidRPr="00CA699E">
        <w:br/>
      </w:r>
    </w:p>
    <w:p w:rsidR="00532FEF" w:rsidRPr="00CA699E" w:rsidRDefault="00765F22" w:rsidP="00532FEF">
      <w:pPr>
        <w:numPr>
          <w:ilvl w:val="0"/>
          <w:numId w:val="14"/>
        </w:numPr>
        <w:ind w:left="360"/>
      </w:pPr>
      <w:r w:rsidRPr="00CA699E">
        <w:t>Compliance with International Traffic in Arms Regulations (ITAR)</w:t>
      </w:r>
    </w:p>
    <w:p w:rsidR="00532FEF" w:rsidRPr="00CA699E" w:rsidRDefault="00765F22" w:rsidP="00532FEF">
      <w:r w:rsidRPr="00CA699E">
        <w:rPr>
          <w:u w:val="single"/>
        </w:rPr>
        <w:t>Report:</w:t>
      </w:r>
      <w:r w:rsidRPr="00CA699E">
        <w:t xml:space="preserve">  Completed. </w:t>
      </w:r>
      <w:r w:rsidRPr="00CA699E">
        <w:br/>
      </w:r>
    </w:p>
    <w:p w:rsidR="00E82F18" w:rsidRPr="00CA699E" w:rsidRDefault="00765F22" w:rsidP="00F12827">
      <w:pPr>
        <w:numPr>
          <w:ilvl w:val="0"/>
          <w:numId w:val="14"/>
        </w:numPr>
        <w:ind w:left="360"/>
      </w:pPr>
      <w:r w:rsidRPr="00CA699E">
        <w:t>Training and certification of systems administrators</w:t>
      </w:r>
    </w:p>
    <w:p w:rsidR="008E1C33" w:rsidRPr="00CA699E" w:rsidRDefault="00765F22" w:rsidP="008E1C33">
      <w:r w:rsidRPr="00CA699E">
        <w:rPr>
          <w:u w:val="single"/>
        </w:rPr>
        <w:t>Report:</w:t>
      </w:r>
      <w:r w:rsidRPr="00CA699E">
        <w:t xml:space="preserve">  Completed.</w:t>
      </w:r>
    </w:p>
    <w:p w:rsidR="00532FEF" w:rsidRPr="00CA699E" w:rsidRDefault="00532FEF" w:rsidP="008E1C33"/>
    <w:p w:rsidR="00532FEF" w:rsidRPr="00CA699E" w:rsidRDefault="00532FEF" w:rsidP="00532FEF">
      <w:pPr>
        <w:tabs>
          <w:tab w:val="left" w:pos="900"/>
        </w:tabs>
      </w:pPr>
    </w:p>
    <w:p w:rsidR="00532FEF" w:rsidRPr="00CA699E" w:rsidRDefault="00C52395" w:rsidP="00532FEF">
      <w:pPr>
        <w:pStyle w:val="Heading1"/>
      </w:pPr>
      <w:r w:rsidRPr="00CA699E">
        <w:t xml:space="preserve">Technical </w:t>
      </w:r>
      <w:r w:rsidR="00765F22" w:rsidRPr="00CA699E">
        <w:t>tasks</w:t>
      </w:r>
    </w:p>
    <w:p w:rsidR="00532FEF" w:rsidRPr="00CA699E" w:rsidRDefault="00765F22" w:rsidP="00532FEF">
      <w:pPr>
        <w:pStyle w:val="Heading2"/>
      </w:pPr>
      <w:r w:rsidRPr="00CA699E">
        <w:t>Support</w:t>
      </w:r>
    </w:p>
    <w:p w:rsidR="00532FEF" w:rsidRPr="00CA699E" w:rsidRDefault="00765F22" w:rsidP="00532FEF">
      <w:pPr>
        <w:numPr>
          <w:ilvl w:val="1"/>
          <w:numId w:val="6"/>
        </w:numPr>
        <w:ind w:left="360" w:hanging="360"/>
      </w:pPr>
      <w:r w:rsidRPr="00CA699E">
        <w:t>Maintenance of Help Desk</w:t>
      </w:r>
    </w:p>
    <w:p w:rsidR="00532FEF" w:rsidRPr="00CA699E" w:rsidRDefault="00765F22" w:rsidP="00532FEF">
      <w:r w:rsidRPr="00CA699E">
        <w:rPr>
          <w:u w:val="single"/>
        </w:rPr>
        <w:t>Report:</w:t>
      </w:r>
      <w:r w:rsidRPr="00CA699E">
        <w:t xml:space="preserve">  Standard support is ongoing.</w:t>
      </w:r>
    </w:p>
    <w:p w:rsidR="00532FEF" w:rsidRPr="00CA699E" w:rsidRDefault="00532FEF" w:rsidP="00532FEF">
      <w:pPr>
        <w:tabs>
          <w:tab w:val="num" w:pos="360"/>
        </w:tabs>
      </w:pPr>
    </w:p>
    <w:p w:rsidR="00532FEF" w:rsidRPr="00CA699E" w:rsidRDefault="00765F22" w:rsidP="00532FEF">
      <w:pPr>
        <w:numPr>
          <w:ilvl w:val="1"/>
          <w:numId w:val="6"/>
        </w:numPr>
      </w:pPr>
      <w:r w:rsidRPr="00CA699E">
        <w:t>Maintenance of 4DWX Knowledge Base</w:t>
      </w:r>
    </w:p>
    <w:p w:rsidR="00532FEF" w:rsidRPr="00CA699E" w:rsidRDefault="00765F22" w:rsidP="00532FEF">
      <w:r w:rsidRPr="00CA699E">
        <w:rPr>
          <w:u w:val="single"/>
        </w:rPr>
        <w:t>Report:</w:t>
      </w:r>
      <w:r w:rsidRPr="00CA699E">
        <w:t xml:space="preserve">  The new liaison </w:t>
      </w:r>
      <w:r w:rsidR="00C305C6" w:rsidRPr="00CA699E">
        <w:t>continued</w:t>
      </w:r>
      <w:r w:rsidRPr="00CA699E">
        <w:t xml:space="preserve"> reviewing the 4DWX documentation.  Material is being evaluated to decide what needs to be updated and improved.</w:t>
      </w:r>
    </w:p>
    <w:p w:rsidR="00532FEF" w:rsidRPr="00CA699E" w:rsidRDefault="00532FEF" w:rsidP="00532FEF">
      <w:pPr>
        <w:tabs>
          <w:tab w:val="num" w:pos="360"/>
        </w:tabs>
      </w:pPr>
    </w:p>
    <w:p w:rsidR="00532FEF" w:rsidRPr="00CA699E" w:rsidRDefault="00765F22" w:rsidP="00532FEF">
      <w:pPr>
        <w:numPr>
          <w:ilvl w:val="1"/>
          <w:numId w:val="6"/>
        </w:numPr>
        <w:ind w:left="360" w:hanging="360"/>
      </w:pPr>
      <w:r w:rsidRPr="00CA699E">
        <w:t>Teleconferences with ranges</w:t>
      </w:r>
    </w:p>
    <w:p w:rsidR="00C305C6" w:rsidRPr="00CA699E" w:rsidRDefault="00765F22" w:rsidP="00C305C6">
      <w:r w:rsidRPr="00CA699E">
        <w:rPr>
          <w:u w:val="single"/>
        </w:rPr>
        <w:t>Report:</w:t>
      </w:r>
      <w:r w:rsidR="00C305C6" w:rsidRPr="00CA699E">
        <w:t xml:space="preserve">  All-range teleconferences are normally scheduled each month to discuss problems and requests for individual ranges as well as topics of interest to everyone.  Over the past several months, these meetings were convened, with participation from each range listed:</w:t>
      </w:r>
    </w:p>
    <w:p w:rsidR="00764BF4" w:rsidRPr="00CA699E" w:rsidRDefault="00764BF4" w:rsidP="00764BF4">
      <w:pPr>
        <w:numPr>
          <w:ilvl w:val="0"/>
          <w:numId w:val="23"/>
        </w:numPr>
      </w:pPr>
      <w:r w:rsidRPr="00CA699E">
        <w:t>June 8:</w:t>
      </w:r>
      <w:r w:rsidRPr="00CA699E">
        <w:tab/>
      </w:r>
      <w:r w:rsidRPr="00CA699E">
        <w:tab/>
        <w:t>ATC, CRTC, DPG, RTC, WSMR, YPG</w:t>
      </w:r>
    </w:p>
    <w:p w:rsidR="00764BF4" w:rsidRPr="00CA699E" w:rsidRDefault="00764BF4" w:rsidP="00764BF4">
      <w:pPr>
        <w:numPr>
          <w:ilvl w:val="0"/>
          <w:numId w:val="23"/>
        </w:numPr>
      </w:pPr>
      <w:r w:rsidRPr="00CA699E">
        <w:t>July 6:</w:t>
      </w:r>
      <w:r w:rsidRPr="00CA699E">
        <w:tab/>
      </w:r>
      <w:r w:rsidRPr="00CA699E">
        <w:tab/>
        <w:t>ATC, CRTC, DPG, RTC, YPG</w:t>
      </w:r>
    </w:p>
    <w:p w:rsidR="00BB4A30" w:rsidRPr="00CA699E" w:rsidRDefault="00764BF4" w:rsidP="00764BF4">
      <w:pPr>
        <w:numPr>
          <w:ilvl w:val="0"/>
          <w:numId w:val="23"/>
        </w:numPr>
      </w:pPr>
      <w:r w:rsidRPr="00CA699E">
        <w:t>August 10:</w:t>
      </w:r>
      <w:r w:rsidRPr="00CA699E">
        <w:tab/>
        <w:t>ATC, CRTC, DPG, RTC, WSMR, YPG</w:t>
      </w:r>
    </w:p>
    <w:p w:rsidR="0089193C" w:rsidRPr="00CA699E" w:rsidRDefault="0089193C" w:rsidP="00BB4A30"/>
    <w:p w:rsidR="00532FEF" w:rsidRPr="00CA699E" w:rsidRDefault="00765F22" w:rsidP="00532FEF">
      <w:pPr>
        <w:numPr>
          <w:ilvl w:val="1"/>
          <w:numId w:val="6"/>
        </w:numPr>
        <w:ind w:left="360" w:hanging="360"/>
      </w:pPr>
      <w:r w:rsidRPr="00CA699E">
        <w:t>Support for safari missions (see Appendix B for a full list of missions)</w:t>
      </w:r>
    </w:p>
    <w:p w:rsidR="00A431F0" w:rsidRPr="00CA699E" w:rsidRDefault="00765F22" w:rsidP="00A431F0">
      <w:r w:rsidRPr="00CA699E">
        <w:rPr>
          <w:u w:val="single"/>
        </w:rPr>
        <w:t>Report:</w:t>
      </w:r>
      <w:r w:rsidRPr="00CA699E">
        <w:t xml:space="preserve"> </w:t>
      </w:r>
      <w:r w:rsidR="00A431F0" w:rsidRPr="00CA699E">
        <w:t>Support was provided for the safari missions listed in Appendix B.  In July, the San Nicholas Island configuration for WSMR and in August, the PMRF configuration for WSMR were both updated to WRF 3.2.  Both missions ran through August.  Normal support included</w:t>
      </w:r>
    </w:p>
    <w:p w:rsidR="00532FEF" w:rsidRPr="00CA699E" w:rsidRDefault="00A431F0" w:rsidP="00A431F0">
      <w:proofErr w:type="gramStart"/>
      <w:r w:rsidRPr="00CA699E">
        <w:t>monitoring</w:t>
      </w:r>
      <w:proofErr w:type="gramEnd"/>
      <w:r w:rsidRPr="00CA699E">
        <w:t xml:space="preserve"> of runs and trouble-shooting</w:t>
      </w:r>
      <w:r w:rsidR="00765F22" w:rsidRPr="00CA699E">
        <w:t>.</w:t>
      </w:r>
    </w:p>
    <w:p w:rsidR="00532FEF" w:rsidRPr="00CA699E" w:rsidRDefault="00532FEF" w:rsidP="00532FEF"/>
    <w:p w:rsidR="004E18E6" w:rsidRPr="00CA699E" w:rsidRDefault="00765F22" w:rsidP="00532FEF">
      <w:pPr>
        <w:numPr>
          <w:ilvl w:val="1"/>
          <w:numId w:val="18"/>
        </w:numPr>
      </w:pPr>
      <w:r w:rsidRPr="00CA699E">
        <w:t>Demonstrations of real-time support for tethered systems in theater</w:t>
      </w:r>
      <w:r w:rsidRPr="00CA699E">
        <w:br/>
      </w:r>
      <w:r w:rsidRPr="00CA699E">
        <w:rPr>
          <w:u w:val="single"/>
        </w:rPr>
        <w:t>Report:</w:t>
      </w:r>
      <w:r w:rsidRPr="00CA699E">
        <w:t xml:space="preserve">  </w:t>
      </w:r>
      <w:r w:rsidR="00C61B7A" w:rsidRPr="00CA699E">
        <w:t>No longer a task assigned to this FY</w:t>
      </w:r>
      <w:r w:rsidRPr="00CA699E">
        <w:t>.</w:t>
      </w:r>
      <w:r w:rsidRPr="00CA699E">
        <w:br/>
      </w:r>
    </w:p>
    <w:p w:rsidR="004E18E6" w:rsidRPr="00CA699E" w:rsidRDefault="00765F22" w:rsidP="00532FEF">
      <w:pPr>
        <w:numPr>
          <w:ilvl w:val="1"/>
          <w:numId w:val="18"/>
        </w:numPr>
      </w:pPr>
      <w:r w:rsidRPr="00CA699E">
        <w:t xml:space="preserve">Proposals for acquisition of dedicated or shared </w:t>
      </w:r>
      <w:proofErr w:type="spellStart"/>
      <w:r w:rsidRPr="00CA699E">
        <w:t>HPCs</w:t>
      </w:r>
      <w:proofErr w:type="spellEnd"/>
    </w:p>
    <w:p w:rsidR="004E18E6" w:rsidRPr="00CA699E" w:rsidRDefault="00765F22" w:rsidP="004E18E6">
      <w:r w:rsidRPr="00CA699E">
        <w:rPr>
          <w:u w:val="single"/>
        </w:rPr>
        <w:t>Report:</w:t>
      </w:r>
      <w:r w:rsidRPr="00CA699E">
        <w:t xml:space="preserve"> </w:t>
      </w:r>
      <w:r w:rsidR="00764BF4" w:rsidRPr="00CA699E">
        <w:t xml:space="preserve"> NCAR purchased a new HPC-II for </w:t>
      </w:r>
      <w:proofErr w:type="spellStart"/>
      <w:r w:rsidR="00764BF4" w:rsidRPr="00CA699E">
        <w:t>Dugway</w:t>
      </w:r>
      <w:proofErr w:type="spellEnd"/>
      <w:r w:rsidR="00764BF4" w:rsidRPr="00CA699E">
        <w:t xml:space="preserve"> using funds provided by the Meteorology Division of the WDTC.  Components have been arriving at </w:t>
      </w:r>
      <w:proofErr w:type="spellStart"/>
      <w:r w:rsidR="00764BF4" w:rsidRPr="00CA699E">
        <w:t>Dugway</w:t>
      </w:r>
      <w:proofErr w:type="spellEnd"/>
      <w:r w:rsidR="00764BF4" w:rsidRPr="00CA699E">
        <w:t xml:space="preserve"> and the system </w:t>
      </w:r>
      <w:proofErr w:type="gramStart"/>
      <w:r w:rsidR="00764BF4" w:rsidRPr="00CA699E">
        <w:t>is scheduled to be racked and</w:t>
      </w:r>
      <w:proofErr w:type="gramEnd"/>
      <w:r w:rsidR="00764BF4" w:rsidRPr="00CA699E">
        <w:t xml:space="preserve"> stacked in October</w:t>
      </w:r>
      <w:r w:rsidR="00F8030A" w:rsidRPr="00CA699E">
        <w:t>.</w:t>
      </w:r>
      <w:r w:rsidRPr="00CA699E">
        <w:br/>
      </w:r>
    </w:p>
    <w:p w:rsidR="002F6C6E" w:rsidRPr="00CA699E" w:rsidRDefault="00765F22" w:rsidP="00532FEF">
      <w:pPr>
        <w:numPr>
          <w:ilvl w:val="1"/>
          <w:numId w:val="18"/>
        </w:numPr>
      </w:pPr>
      <w:r w:rsidRPr="00CA699E">
        <w:t>Preparation of material for Range Commanders Conferences</w:t>
      </w:r>
    </w:p>
    <w:p w:rsidR="004E18E6" w:rsidRPr="00CA699E" w:rsidRDefault="00765F22" w:rsidP="002F6C6E">
      <w:r w:rsidRPr="00CA699E">
        <w:rPr>
          <w:u w:val="single"/>
        </w:rPr>
        <w:t>Report:</w:t>
      </w:r>
      <w:r w:rsidRPr="00CA699E">
        <w:t xml:space="preserve">  No work.</w:t>
      </w:r>
      <w:r w:rsidRPr="00CA699E">
        <w:br/>
      </w:r>
    </w:p>
    <w:p w:rsidR="001178F6" w:rsidRPr="00CA699E" w:rsidRDefault="00765F22" w:rsidP="00532FEF">
      <w:pPr>
        <w:numPr>
          <w:ilvl w:val="1"/>
          <w:numId w:val="18"/>
        </w:numPr>
      </w:pPr>
      <w:r w:rsidRPr="00CA699E">
        <w:t>Hire of range liaison</w:t>
      </w:r>
    </w:p>
    <w:p w:rsidR="004E18E6" w:rsidRPr="00CA699E" w:rsidRDefault="00765F22" w:rsidP="001178F6">
      <w:r w:rsidRPr="00CA699E">
        <w:rPr>
          <w:u w:val="single"/>
        </w:rPr>
        <w:t>Report:</w:t>
      </w:r>
      <w:r w:rsidRPr="00CA699E">
        <w:t xml:space="preserve">  </w:t>
      </w:r>
      <w:r w:rsidR="00C61B7A" w:rsidRPr="00CA699E">
        <w:t>Completed</w:t>
      </w:r>
      <w:r w:rsidRPr="00CA699E">
        <w:t>.</w:t>
      </w:r>
      <w:r w:rsidRPr="00CA699E">
        <w:br/>
      </w:r>
    </w:p>
    <w:p w:rsidR="00532FEF" w:rsidRPr="00CA699E" w:rsidRDefault="00765F22" w:rsidP="004E18E6">
      <w:pPr>
        <w:numPr>
          <w:ilvl w:val="1"/>
          <w:numId w:val="18"/>
        </w:numPr>
      </w:pPr>
      <w:r w:rsidRPr="00CA699E">
        <w:t>Upgrade of the operating system on the HPC at DPG</w:t>
      </w:r>
    </w:p>
    <w:p w:rsidR="00532FEF" w:rsidRPr="00CA699E" w:rsidRDefault="00765F22" w:rsidP="00532FEF">
      <w:r w:rsidRPr="00CA699E">
        <w:rPr>
          <w:u w:val="single"/>
        </w:rPr>
        <w:t>Report:</w:t>
      </w:r>
      <w:r w:rsidRPr="00CA699E">
        <w:t xml:space="preserve">  Completed.</w:t>
      </w:r>
      <w:r w:rsidRPr="00CA699E">
        <w:br/>
      </w:r>
    </w:p>
    <w:p w:rsidR="00532FEF" w:rsidRPr="00CA699E" w:rsidRDefault="00765F22" w:rsidP="00532FEF">
      <w:pPr>
        <w:pStyle w:val="Heading2"/>
      </w:pPr>
      <w:r w:rsidRPr="00CA699E">
        <w:t>Customization of 4DWX for each range</w:t>
      </w:r>
    </w:p>
    <w:p w:rsidR="009564E2" w:rsidRPr="00CA699E" w:rsidRDefault="00765F22" w:rsidP="009564E2">
      <w:pPr>
        <w:numPr>
          <w:ilvl w:val="2"/>
          <w:numId w:val="6"/>
        </w:numPr>
        <w:ind w:left="360" w:hanging="360"/>
      </w:pPr>
      <w:r w:rsidRPr="00CA699E">
        <w:t>Evaluation and enhancement of 4DWX for simulation of extreme cold at CRTC</w:t>
      </w:r>
    </w:p>
    <w:p w:rsidR="009564E2" w:rsidRPr="00CA699E" w:rsidRDefault="00765F22" w:rsidP="009564E2">
      <w:r w:rsidRPr="00CA699E">
        <w:rPr>
          <w:u w:val="single"/>
        </w:rPr>
        <w:t>Report:</w:t>
      </w:r>
      <w:r w:rsidRPr="00CA699E">
        <w:t xml:space="preserve"> </w:t>
      </w:r>
      <w:r w:rsidR="002C30ED" w:rsidRPr="00CA699E">
        <w:t xml:space="preserve"> </w:t>
      </w:r>
      <w:r w:rsidR="00257C04" w:rsidRPr="00CA699E">
        <w:t>No work</w:t>
      </w:r>
      <w:r w:rsidR="002C30ED" w:rsidRPr="00CA699E">
        <w:t>.</w:t>
      </w:r>
      <w:r w:rsidRPr="00CA699E">
        <w:br/>
      </w:r>
    </w:p>
    <w:p w:rsidR="00532FEF" w:rsidRPr="00CA699E" w:rsidRDefault="00765F22" w:rsidP="009564E2">
      <w:pPr>
        <w:numPr>
          <w:ilvl w:val="2"/>
          <w:numId w:val="6"/>
        </w:numPr>
        <w:tabs>
          <w:tab w:val="num" w:pos="0"/>
          <w:tab w:val="left" w:pos="360"/>
        </w:tabs>
      </w:pPr>
      <w:r w:rsidRPr="00CA699E">
        <w:t>Improvement of forecasts of temperature at ATC, including cold air damming</w:t>
      </w:r>
    </w:p>
    <w:p w:rsidR="00532FEF" w:rsidRPr="00CA699E" w:rsidRDefault="00765F22" w:rsidP="00532FEF">
      <w:r w:rsidRPr="00CA699E">
        <w:rPr>
          <w:u w:val="single"/>
        </w:rPr>
        <w:t>Report:</w:t>
      </w:r>
      <w:r w:rsidRPr="00CA699E">
        <w:t xml:space="preserve">  </w:t>
      </w:r>
      <w:r w:rsidR="00767FE2" w:rsidRPr="00CA699E">
        <w:t>Tests have begun on use of the new National Land Cover Database (NLCD) 2006 for defining the land cover in 4DWX</w:t>
      </w:r>
      <w:r w:rsidR="00C80E35">
        <w:t xml:space="preserve"> for all ranges’ configurations, including </w:t>
      </w:r>
      <w:proofErr w:type="spellStart"/>
      <w:r w:rsidR="00C80E35">
        <w:t>ATC’s</w:t>
      </w:r>
      <w:proofErr w:type="spellEnd"/>
      <w:r w:rsidR="00455E57" w:rsidRPr="00CA699E">
        <w:t>.</w:t>
      </w:r>
      <w:r w:rsidR="00E631B7" w:rsidRPr="00CA699E">
        <w:t xml:space="preserve">  NLCD data were downloaded and converted to WRF-ready binary, </w:t>
      </w:r>
      <w:proofErr w:type="gramStart"/>
      <w:r w:rsidR="00E631B7" w:rsidRPr="00CA699E">
        <w:t>then</w:t>
      </w:r>
      <w:proofErr w:type="gramEnd"/>
      <w:r w:rsidR="00E631B7" w:rsidRPr="00CA699E">
        <w:t xml:space="preserve"> urban data were remapped.  Initial simulations of a cold-air-damming case showed differences but no significant improvement.  More simulations are scheduled.</w:t>
      </w:r>
    </w:p>
    <w:p w:rsidR="00532FEF" w:rsidRPr="00CA699E" w:rsidRDefault="00532FEF" w:rsidP="00532FEF">
      <w:pPr>
        <w:ind w:left="360" w:hanging="360"/>
      </w:pPr>
    </w:p>
    <w:p w:rsidR="00532FEF" w:rsidRPr="00CA699E" w:rsidRDefault="00765F22" w:rsidP="00532FEF">
      <w:pPr>
        <w:numPr>
          <w:ilvl w:val="2"/>
          <w:numId w:val="6"/>
        </w:numPr>
        <w:ind w:left="360" w:hanging="360"/>
      </w:pPr>
      <w:r w:rsidRPr="00CA699E">
        <w:t>Improvement of gravity wave forecasts at WSMR</w:t>
      </w:r>
    </w:p>
    <w:p w:rsidR="00532FEF" w:rsidRPr="00CA699E" w:rsidRDefault="00765F22" w:rsidP="00532FEF">
      <w:r w:rsidRPr="00CA699E">
        <w:rPr>
          <w:u w:val="single"/>
        </w:rPr>
        <w:t>Report:</w:t>
      </w:r>
      <w:r w:rsidR="00C80E35">
        <w:t xml:space="preserve">  No work</w:t>
      </w:r>
      <w:r w:rsidR="0090548F" w:rsidRPr="00CA699E">
        <w:t>.</w:t>
      </w:r>
    </w:p>
    <w:p w:rsidR="00532FEF" w:rsidRPr="00CA699E" w:rsidRDefault="00532FEF" w:rsidP="00532FEF">
      <w:pPr>
        <w:ind w:left="360" w:hanging="360"/>
      </w:pPr>
    </w:p>
    <w:p w:rsidR="00532FEF" w:rsidRPr="00CA699E" w:rsidRDefault="00765F22" w:rsidP="00532FEF">
      <w:pPr>
        <w:numPr>
          <w:ilvl w:val="2"/>
          <w:numId w:val="6"/>
        </w:numPr>
        <w:ind w:left="360" w:hanging="360"/>
      </w:pPr>
      <w:r w:rsidRPr="00CA699E">
        <w:t>Miscellaneous additional testing and optimization of 4DWX configurations</w:t>
      </w:r>
    </w:p>
    <w:p w:rsidR="00532FEF" w:rsidRPr="00CA699E" w:rsidRDefault="00765F22" w:rsidP="002F38FC">
      <w:r w:rsidRPr="00CA699E">
        <w:rPr>
          <w:u w:val="single"/>
        </w:rPr>
        <w:t>Report:</w:t>
      </w:r>
      <w:r w:rsidRPr="00CA699E">
        <w:t xml:space="preserve">  </w:t>
      </w:r>
      <w:r w:rsidR="005A6AD2" w:rsidRPr="00CA699E">
        <w:t>No work</w:t>
      </w:r>
      <w:r w:rsidRPr="00CA699E">
        <w:t>.</w:t>
      </w:r>
    </w:p>
    <w:p w:rsidR="00532FEF" w:rsidRPr="00CA699E" w:rsidRDefault="00532FEF" w:rsidP="00532FEF"/>
    <w:p w:rsidR="00532FEF" w:rsidRPr="00CA699E" w:rsidRDefault="00765F22" w:rsidP="00BB2E81">
      <w:pPr>
        <w:pStyle w:val="Heading2"/>
      </w:pPr>
      <w:r w:rsidRPr="00CA699E">
        <w:t>User applications and data management</w:t>
      </w:r>
    </w:p>
    <w:p w:rsidR="00532FEF" w:rsidRPr="00CA699E" w:rsidRDefault="00765F22" w:rsidP="00532FEF">
      <w:pPr>
        <w:numPr>
          <w:ilvl w:val="0"/>
          <w:numId w:val="7"/>
        </w:numPr>
        <w:ind w:left="360" w:hanging="360"/>
      </w:pPr>
      <w:r w:rsidRPr="00CA699E">
        <w:t>Gridded bias correction of 4DWX output</w:t>
      </w:r>
    </w:p>
    <w:p w:rsidR="00764BF4" w:rsidRPr="00CA699E" w:rsidRDefault="00765F22" w:rsidP="00764BF4">
      <w:r w:rsidRPr="00CA699E">
        <w:rPr>
          <w:u w:val="single"/>
        </w:rPr>
        <w:t>Report:</w:t>
      </w:r>
      <w:r w:rsidRPr="00CA699E">
        <w:t xml:space="preserve"> </w:t>
      </w:r>
      <w:r w:rsidR="0063700D">
        <w:t xml:space="preserve"> Completed.  The last step was </w:t>
      </w:r>
      <w:r w:rsidR="00764BF4" w:rsidRPr="00CA699E">
        <w:t>“battle hardening” of the GBC code.  Here is a summary of the tuning parameter settings that resulted from this process.</w:t>
      </w:r>
    </w:p>
    <w:p w:rsidR="00764BF4" w:rsidRPr="00CA699E" w:rsidRDefault="00764BF4" w:rsidP="00764BF4"/>
    <w:p w:rsidR="00764BF4" w:rsidRPr="00CA699E" w:rsidRDefault="00764BF4" w:rsidP="00764BF4">
      <w:pPr>
        <w:numPr>
          <w:ilvl w:val="0"/>
          <w:numId w:val="23"/>
        </w:numPr>
      </w:pPr>
      <w:r w:rsidRPr="00CA699E">
        <w:t>Empirically defined the “</w:t>
      </w:r>
      <w:r w:rsidRPr="00CA699E">
        <w:rPr>
          <w:i/>
          <w:iCs/>
        </w:rPr>
        <w:t>N”</w:t>
      </w:r>
      <w:r w:rsidRPr="00CA699E">
        <w:t xml:space="preserve"> day </w:t>
      </w:r>
      <w:r w:rsidR="0063700D">
        <w:t>window used for estimating bias</w:t>
      </w:r>
    </w:p>
    <w:p w:rsidR="00764BF4" w:rsidRPr="00CA699E" w:rsidRDefault="00764BF4" w:rsidP="00764BF4">
      <w:pPr>
        <w:numPr>
          <w:ilvl w:val="1"/>
          <w:numId w:val="23"/>
        </w:numPr>
      </w:pPr>
      <w:r w:rsidRPr="00CA699E">
        <w:t>Balanced two competing objectives</w:t>
      </w:r>
    </w:p>
    <w:p w:rsidR="00764BF4" w:rsidRPr="00CA699E" w:rsidRDefault="00764BF4" w:rsidP="00764BF4">
      <w:pPr>
        <w:numPr>
          <w:ilvl w:val="2"/>
          <w:numId w:val="23"/>
        </w:numPr>
      </w:pPr>
      <w:r w:rsidRPr="00CA699E">
        <w:t xml:space="preserve">Make </w:t>
      </w:r>
      <w:r w:rsidRPr="00CA699E">
        <w:rPr>
          <w:i/>
          <w:iCs/>
        </w:rPr>
        <w:t>N</w:t>
      </w:r>
      <w:r w:rsidRPr="00CA699E">
        <w:t xml:space="preserve"> large enough to get statistically robust estimate; but </w:t>
      </w:r>
    </w:p>
    <w:p w:rsidR="00764BF4" w:rsidRPr="00CA699E" w:rsidRDefault="00764BF4" w:rsidP="00764BF4">
      <w:pPr>
        <w:numPr>
          <w:ilvl w:val="2"/>
          <w:numId w:val="23"/>
        </w:numPr>
      </w:pPr>
      <w:r w:rsidRPr="00CA699E">
        <w:t xml:space="preserve">Make </w:t>
      </w:r>
      <w:r w:rsidRPr="00CA699E">
        <w:rPr>
          <w:i/>
          <w:iCs/>
        </w:rPr>
        <w:t>N</w:t>
      </w:r>
      <w:r w:rsidRPr="00CA699E">
        <w:t xml:space="preserve"> small enough to retain as many stations </w:t>
      </w:r>
      <w:r w:rsidR="0063700D">
        <w:t>as possible within grid 3 area</w:t>
      </w:r>
    </w:p>
    <w:p w:rsidR="00764BF4" w:rsidRPr="00CA699E" w:rsidRDefault="00764BF4" w:rsidP="00764BF4">
      <w:pPr>
        <w:numPr>
          <w:ilvl w:val="1"/>
          <w:numId w:val="23"/>
        </w:numPr>
      </w:pPr>
      <w:r w:rsidRPr="00CA699E">
        <w:rPr>
          <w:u w:val="single"/>
        </w:rPr>
        <w:t>Implementation</w:t>
      </w:r>
      <w:r w:rsidRPr="00CA699E">
        <w:t>:</w:t>
      </w:r>
      <w:r w:rsidRPr="00CA699E">
        <w:rPr>
          <w:i/>
          <w:iCs/>
        </w:rPr>
        <w:t xml:space="preserve"> N</w:t>
      </w:r>
      <w:r w:rsidRPr="00CA699E">
        <w:t xml:space="preserve"> currently set to a minimum of</w:t>
      </w:r>
      <w:r w:rsidR="0063700D">
        <w:t xml:space="preserve"> 4 days, and maximum of 7 days</w:t>
      </w:r>
    </w:p>
    <w:p w:rsidR="00764BF4" w:rsidRPr="00CA699E" w:rsidRDefault="00764BF4" w:rsidP="00764BF4">
      <w:pPr>
        <w:ind w:left="720"/>
      </w:pPr>
    </w:p>
    <w:p w:rsidR="00764BF4" w:rsidRPr="00CA699E" w:rsidRDefault="00764BF4" w:rsidP="00764BF4">
      <w:pPr>
        <w:numPr>
          <w:ilvl w:val="0"/>
          <w:numId w:val="23"/>
        </w:numPr>
      </w:pPr>
      <w:r w:rsidRPr="00CA699E">
        <w:t>Empirically defined optimal QC th</w:t>
      </w:r>
      <w:r w:rsidR="0063700D">
        <w:t>resholds for input observations</w:t>
      </w:r>
    </w:p>
    <w:p w:rsidR="00764BF4" w:rsidRPr="00CA699E" w:rsidRDefault="00764BF4" w:rsidP="00764BF4">
      <w:pPr>
        <w:numPr>
          <w:ilvl w:val="1"/>
          <w:numId w:val="23"/>
        </w:numPr>
      </w:pPr>
      <w:r w:rsidRPr="00CA699E">
        <w:t>Balanced two competing objectives</w:t>
      </w:r>
    </w:p>
    <w:p w:rsidR="00764BF4" w:rsidRPr="00CA699E" w:rsidRDefault="00764BF4" w:rsidP="00764BF4">
      <w:pPr>
        <w:numPr>
          <w:ilvl w:val="2"/>
          <w:numId w:val="23"/>
        </w:numPr>
      </w:pPr>
      <w:r w:rsidRPr="00CA699E">
        <w:t xml:space="preserve">Make QC high enough to </w:t>
      </w:r>
      <w:r w:rsidR="0063700D">
        <w:t>retain only “good” observations</w:t>
      </w:r>
    </w:p>
    <w:p w:rsidR="00764BF4" w:rsidRPr="00CA699E" w:rsidRDefault="00764BF4" w:rsidP="00764BF4">
      <w:pPr>
        <w:numPr>
          <w:ilvl w:val="2"/>
          <w:numId w:val="23"/>
        </w:numPr>
      </w:pPr>
      <w:r w:rsidRPr="00CA699E">
        <w:t>Make QC low enough to retain as many observations</w:t>
      </w:r>
      <w:r w:rsidR="0063700D">
        <w:t xml:space="preserve"> as possible within grid 3 area</w:t>
      </w:r>
    </w:p>
    <w:p w:rsidR="00764BF4" w:rsidRPr="00CA699E" w:rsidRDefault="00764BF4" w:rsidP="00764BF4">
      <w:pPr>
        <w:numPr>
          <w:ilvl w:val="1"/>
          <w:numId w:val="23"/>
        </w:numPr>
      </w:pPr>
      <w:r w:rsidRPr="00CA699E">
        <w:t>Implementation: QC = 3 (Best = 10)</w:t>
      </w:r>
    </w:p>
    <w:p w:rsidR="00764BF4" w:rsidRPr="00CA699E" w:rsidRDefault="00764BF4" w:rsidP="00764BF4">
      <w:pPr>
        <w:ind w:left="720"/>
      </w:pPr>
    </w:p>
    <w:p w:rsidR="00764BF4" w:rsidRPr="00CA699E" w:rsidRDefault="00764BF4" w:rsidP="00764BF4">
      <w:pPr>
        <w:numPr>
          <w:ilvl w:val="0"/>
          <w:numId w:val="23"/>
        </w:numPr>
      </w:pPr>
      <w:r w:rsidRPr="00CA699E">
        <w:t>Empirically defined radii of influence for input observations</w:t>
      </w:r>
    </w:p>
    <w:p w:rsidR="00764BF4" w:rsidRPr="00CA699E" w:rsidRDefault="00764BF4" w:rsidP="00764BF4">
      <w:pPr>
        <w:numPr>
          <w:ilvl w:val="1"/>
          <w:numId w:val="23"/>
        </w:numPr>
      </w:pPr>
      <w:r w:rsidRPr="00CA699E">
        <w:t>Temperature:  R = 125 km</w:t>
      </w:r>
    </w:p>
    <w:p w:rsidR="00764BF4" w:rsidRPr="00CA699E" w:rsidRDefault="00764BF4" w:rsidP="00764BF4">
      <w:pPr>
        <w:numPr>
          <w:ilvl w:val="1"/>
          <w:numId w:val="23"/>
        </w:numPr>
      </w:pPr>
      <w:r w:rsidRPr="00CA699E">
        <w:t>Specific humidity: R = 100 km</w:t>
      </w:r>
    </w:p>
    <w:p w:rsidR="00764BF4" w:rsidRPr="00CA699E" w:rsidRDefault="00764BF4" w:rsidP="00764BF4">
      <w:pPr>
        <w:numPr>
          <w:ilvl w:val="1"/>
          <w:numId w:val="23"/>
        </w:numPr>
      </w:pPr>
      <w:r w:rsidRPr="00CA699E">
        <w:t xml:space="preserve">Zonal and </w:t>
      </w:r>
      <w:proofErr w:type="spellStart"/>
      <w:r w:rsidRPr="00CA699E">
        <w:t>meridional</w:t>
      </w:r>
      <w:proofErr w:type="spellEnd"/>
      <w:r w:rsidRPr="00CA699E">
        <w:t xml:space="preserve"> wind: R = 50 km</w:t>
      </w:r>
    </w:p>
    <w:p w:rsidR="00764BF4" w:rsidRPr="00CA699E" w:rsidRDefault="00764BF4" w:rsidP="00764BF4">
      <w:pPr>
        <w:numPr>
          <w:ilvl w:val="0"/>
          <w:numId w:val="23"/>
        </w:numPr>
      </w:pPr>
      <w:r w:rsidRPr="00CA699E">
        <w:t xml:space="preserve">Mitigated </w:t>
      </w:r>
      <w:proofErr w:type="spellStart"/>
      <w:r w:rsidRPr="00CA699E">
        <w:t>Kalman</w:t>
      </w:r>
      <w:proofErr w:type="spellEnd"/>
      <w:r w:rsidRPr="00CA699E">
        <w:t xml:space="preserve"> filter divergence, w</w:t>
      </w:r>
      <w:r w:rsidR="0063700D">
        <w:t>hich yields false minima/maxima</w:t>
      </w:r>
    </w:p>
    <w:p w:rsidR="00764BF4" w:rsidRPr="00CA699E" w:rsidRDefault="00764BF4" w:rsidP="00764BF4">
      <w:pPr>
        <w:numPr>
          <w:ilvl w:val="1"/>
          <w:numId w:val="23"/>
        </w:numPr>
      </w:pPr>
      <w:r w:rsidRPr="00CA699E">
        <w:t>Tends to occur in regions far removed from observation stations (control point</w:t>
      </w:r>
      <w:r w:rsidR="0063700D">
        <w:t>s) and along lateral boundaries</w:t>
      </w:r>
    </w:p>
    <w:p w:rsidR="00764BF4" w:rsidRPr="00CA699E" w:rsidRDefault="00764BF4" w:rsidP="00764BF4">
      <w:pPr>
        <w:numPr>
          <w:ilvl w:val="1"/>
          <w:numId w:val="23"/>
        </w:numPr>
      </w:pPr>
      <w:r w:rsidRPr="00CA699E">
        <w:rPr>
          <w:u w:val="single"/>
        </w:rPr>
        <w:t>Implementation</w:t>
      </w:r>
      <w:r w:rsidRPr="00CA699E">
        <w:t xml:space="preserve">: Run a </w:t>
      </w:r>
      <w:proofErr w:type="spellStart"/>
      <w:r w:rsidRPr="00CA699E">
        <w:t>Cressman</w:t>
      </w:r>
      <w:proofErr w:type="spellEnd"/>
      <w:r w:rsidRPr="00CA699E">
        <w:t>-type 9-point smoother over any grid point whose bias exceeds 2.5 standard deviations (lower- and upper-m</w:t>
      </w:r>
      <w:r w:rsidR="0063700D">
        <w:t>ost 1%) from grid-averaged mean</w:t>
      </w:r>
    </w:p>
    <w:p w:rsidR="00532FEF" w:rsidRPr="00CA699E" w:rsidRDefault="00764BF4" w:rsidP="00764BF4">
      <w:pPr>
        <w:numPr>
          <w:ilvl w:val="1"/>
          <w:numId w:val="23"/>
        </w:numPr>
      </w:pPr>
      <w:r w:rsidRPr="00CA699E">
        <w:t xml:space="preserve">If </w:t>
      </w:r>
      <w:proofErr w:type="spellStart"/>
      <w:r w:rsidRPr="00CA699E">
        <w:t>extrema</w:t>
      </w:r>
      <w:proofErr w:type="spellEnd"/>
      <w:r w:rsidRPr="00CA699E">
        <w:t xml:space="preserve"> still exist, repeat, but widen radius of influence to 25 surrounding points</w:t>
      </w:r>
    </w:p>
    <w:p w:rsidR="00532FEF" w:rsidRPr="00CA699E" w:rsidRDefault="00532FEF" w:rsidP="00764BF4"/>
    <w:p w:rsidR="00F55353" w:rsidRPr="00CA699E" w:rsidRDefault="00765F22" w:rsidP="00F55353">
      <w:pPr>
        <w:numPr>
          <w:ilvl w:val="0"/>
          <w:numId w:val="7"/>
        </w:numPr>
        <w:ind w:left="360" w:hanging="360"/>
      </w:pPr>
      <w:r w:rsidRPr="00CA699E">
        <w:t>Incremental upgrades to 4DWX Web Portal</w:t>
      </w:r>
    </w:p>
    <w:p w:rsidR="00177A93" w:rsidRPr="00CA699E" w:rsidRDefault="00765F22" w:rsidP="00177A93">
      <w:r w:rsidRPr="00CA699E">
        <w:rPr>
          <w:u w:val="single"/>
        </w:rPr>
        <w:t>Report:</w:t>
      </w:r>
      <w:r w:rsidRPr="00CA699E">
        <w:t xml:space="preserve"> </w:t>
      </w:r>
      <w:r w:rsidR="00177A93" w:rsidRPr="00CA699E">
        <w:t>Improvements to the Web Portal were deployed as part of the DAS 4.2 release for all ranges.  Here are some highlights:</w:t>
      </w:r>
    </w:p>
    <w:p w:rsidR="00177A93" w:rsidRPr="00CA699E" w:rsidRDefault="00177A93" w:rsidP="00177A93"/>
    <w:p w:rsidR="00177A93" w:rsidRPr="00CA699E" w:rsidRDefault="00177A93" w:rsidP="00177A93">
      <w:pPr>
        <w:pStyle w:val="ListParagraph"/>
        <w:keepNext/>
        <w:keepLines/>
        <w:numPr>
          <w:ilvl w:val="0"/>
          <w:numId w:val="46"/>
        </w:numPr>
        <w:ind w:left="720"/>
        <w:rPr>
          <w:u w:val="single"/>
        </w:rPr>
      </w:pPr>
      <w:r w:rsidRPr="00CA699E">
        <w:rPr>
          <w:u w:val="single"/>
        </w:rPr>
        <w:t>Model Map</w:t>
      </w:r>
    </w:p>
    <w:p w:rsidR="007D1457" w:rsidRDefault="00177A93" w:rsidP="00177A93">
      <w:pPr>
        <w:pStyle w:val="ListParagraph"/>
        <w:keepNext/>
        <w:keepLines/>
        <w:numPr>
          <w:ilvl w:val="1"/>
          <w:numId w:val="46"/>
        </w:numPr>
        <w:ind w:left="1080"/>
      </w:pPr>
      <w:r w:rsidRPr="00CA699E">
        <w:t>New functionality was added to allow the user to select units and intervals.  The user can now choose the units for plots and displays in the portal.</w:t>
      </w:r>
      <w:r w:rsidRPr="00CA699E">
        <w:tab/>
      </w:r>
    </w:p>
    <w:p w:rsidR="00177A93" w:rsidRPr="00CA699E" w:rsidRDefault="00177A93" w:rsidP="007D1457">
      <w:pPr>
        <w:pStyle w:val="ListParagraph"/>
        <w:keepNext/>
        <w:keepLines/>
        <w:ind w:left="1080"/>
      </w:pPr>
      <w:r w:rsidRPr="00CA699E">
        <w:tab/>
      </w:r>
      <w:r w:rsidRPr="00CA699E">
        <w:tab/>
      </w:r>
      <w:r w:rsidRPr="00CA699E">
        <w:tab/>
      </w:r>
      <w:bookmarkStart w:id="0" w:name="_GoBack"/>
      <w:bookmarkEnd w:id="0"/>
    </w:p>
    <w:p w:rsidR="00177A93" w:rsidRPr="00CA699E" w:rsidRDefault="007D1457" w:rsidP="00177A93">
      <w:pPr>
        <w:keepNext/>
        <w:keepLines/>
        <w:jc w:val="center"/>
      </w:pPr>
      <w:r w:rsidRPr="007D1457">
        <w:drawing>
          <wp:inline distT="0" distB="0" distL="0" distR="0">
            <wp:extent cx="4820544" cy="3702473"/>
            <wp:effectExtent l="25400" t="0" r="5456" b="0"/>
            <wp:docPr id="5" name="Picture 0" descr="jun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unk.png"/>
                    <pic:cNvPicPr/>
                  </pic:nvPicPr>
                  <pic:blipFill>
                    <a:blip r:embed="rId7"/>
                    <a:stretch>
                      <a:fillRect/>
                    </a:stretch>
                  </pic:blipFill>
                  <pic:spPr>
                    <a:xfrm>
                      <a:off x="0" y="0"/>
                      <a:ext cx="4822010" cy="3703599"/>
                    </a:xfrm>
                    <a:prstGeom prst="rect">
                      <a:avLst/>
                    </a:prstGeom>
                  </pic:spPr>
                </pic:pic>
              </a:graphicData>
            </a:graphic>
          </wp:inline>
        </w:drawing>
      </w:r>
    </w:p>
    <w:p w:rsidR="00177A93" w:rsidRPr="00CA699E" w:rsidRDefault="00177A93" w:rsidP="00177A93">
      <w:pPr>
        <w:ind w:left="360" w:firstLine="2160"/>
      </w:pPr>
    </w:p>
    <w:p w:rsidR="00177A93" w:rsidRPr="00CA699E" w:rsidRDefault="00177A93" w:rsidP="00177A93">
      <w:pPr>
        <w:ind w:left="360" w:firstLine="2160"/>
      </w:pPr>
    </w:p>
    <w:p w:rsidR="00177A93" w:rsidRPr="00CA699E" w:rsidRDefault="00177A93" w:rsidP="00177A93">
      <w:pPr>
        <w:pStyle w:val="ListParagraph"/>
        <w:numPr>
          <w:ilvl w:val="1"/>
          <w:numId w:val="46"/>
        </w:numPr>
        <w:ind w:left="1080"/>
      </w:pPr>
      <w:r w:rsidRPr="00CA699E">
        <w:t xml:space="preserve">The user can specify the interval of the sounding data within the Virtual Observations </w:t>
      </w:r>
      <w:proofErr w:type="spellStart"/>
      <w:r w:rsidRPr="00CA699E">
        <w:t>portlet</w:t>
      </w:r>
      <w:proofErr w:type="spellEnd"/>
      <w:r w:rsidRPr="00CA699E">
        <w:t xml:space="preserve"> when accessing the Virtual Soundings mode. </w:t>
      </w:r>
    </w:p>
    <w:p w:rsidR="00177A93" w:rsidRPr="00CA699E" w:rsidRDefault="00177A93" w:rsidP="00177A93">
      <w:pPr>
        <w:pStyle w:val="ListParagraph"/>
        <w:ind w:left="1080"/>
      </w:pPr>
    </w:p>
    <w:p w:rsidR="00177A93" w:rsidRPr="00CA699E" w:rsidRDefault="00177A93" w:rsidP="00177A93">
      <w:pPr>
        <w:pStyle w:val="ListParagraph"/>
        <w:ind w:left="360"/>
        <w:jc w:val="center"/>
      </w:pPr>
    </w:p>
    <w:p w:rsidR="00177A93" w:rsidRPr="00CA699E" w:rsidRDefault="00177A93" w:rsidP="00177A93">
      <w:pPr>
        <w:pStyle w:val="ListParagraph"/>
        <w:keepNext/>
        <w:keepLines/>
        <w:numPr>
          <w:ilvl w:val="0"/>
          <w:numId w:val="46"/>
        </w:numPr>
        <w:ind w:left="720"/>
        <w:rPr>
          <w:u w:val="single"/>
        </w:rPr>
      </w:pPr>
      <w:r w:rsidRPr="00CA699E">
        <w:rPr>
          <w:u w:val="single"/>
        </w:rPr>
        <w:t xml:space="preserve">Animation </w:t>
      </w:r>
      <w:proofErr w:type="spellStart"/>
      <w:r w:rsidRPr="00CA699E">
        <w:rPr>
          <w:u w:val="single"/>
        </w:rPr>
        <w:t>Portlet</w:t>
      </w:r>
      <w:proofErr w:type="spellEnd"/>
    </w:p>
    <w:p w:rsidR="00177A93" w:rsidRPr="00CA699E" w:rsidRDefault="00177A93" w:rsidP="00177A93">
      <w:pPr>
        <w:pStyle w:val="ListParagraph"/>
        <w:keepNext/>
        <w:keepLines/>
      </w:pPr>
    </w:p>
    <w:p w:rsidR="00B450D2" w:rsidRDefault="00177A93" w:rsidP="00042366">
      <w:pPr>
        <w:pStyle w:val="ListParagraph"/>
        <w:keepNext/>
        <w:keepLines/>
      </w:pPr>
      <w:r w:rsidRPr="00CA699E">
        <w:t>The default image controls have been moved to use less screen space.  These can also be repositioned on the page for convenience by clicking/dragging and placing the controls where desired.</w:t>
      </w:r>
    </w:p>
    <w:p w:rsidR="00B450D2" w:rsidRDefault="00B450D2" w:rsidP="00042366">
      <w:pPr>
        <w:pStyle w:val="ListParagraph"/>
        <w:keepNext/>
        <w:keepLines/>
      </w:pPr>
    </w:p>
    <w:p w:rsidR="00B450D2" w:rsidRDefault="00B450D2" w:rsidP="00042366">
      <w:pPr>
        <w:pStyle w:val="ListParagraph"/>
        <w:keepNext/>
        <w:keepLines/>
      </w:pPr>
    </w:p>
    <w:p w:rsidR="00B450D2" w:rsidRDefault="007D1457" w:rsidP="00042366">
      <w:pPr>
        <w:pStyle w:val="ListParagraph"/>
        <w:keepNext/>
        <w:keepLines/>
        <w:rPr>
          <w:u w:val="single"/>
        </w:rPr>
      </w:pPr>
      <w:r>
        <w:rPr>
          <w:noProof/>
          <w:u w:val="single"/>
        </w:rPr>
        <w:drawing>
          <wp:inline distT="0" distB="0" distL="0" distR="0">
            <wp:extent cx="5059343" cy="4431497"/>
            <wp:effectExtent l="25400" t="0" r="0" b="0"/>
            <wp:docPr id="6" name="Picture 5" descr="jun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unk.png"/>
                    <pic:cNvPicPr/>
                  </pic:nvPicPr>
                  <pic:blipFill>
                    <a:blip r:embed="rId8"/>
                    <a:stretch>
                      <a:fillRect/>
                    </a:stretch>
                  </pic:blipFill>
                  <pic:spPr>
                    <a:xfrm>
                      <a:off x="0" y="0"/>
                      <a:ext cx="5059343" cy="4431497"/>
                    </a:xfrm>
                    <a:prstGeom prst="rect">
                      <a:avLst/>
                    </a:prstGeom>
                  </pic:spPr>
                </pic:pic>
              </a:graphicData>
            </a:graphic>
          </wp:inline>
        </w:drawing>
      </w:r>
    </w:p>
    <w:p w:rsidR="00B450D2" w:rsidRDefault="00B450D2" w:rsidP="00042366">
      <w:pPr>
        <w:pStyle w:val="ListParagraph"/>
        <w:keepNext/>
        <w:keepLines/>
        <w:rPr>
          <w:u w:val="single"/>
        </w:rPr>
      </w:pPr>
    </w:p>
    <w:p w:rsidR="00177A93" w:rsidRPr="00042366" w:rsidRDefault="00177A93" w:rsidP="00042366">
      <w:pPr>
        <w:pStyle w:val="ListParagraph"/>
        <w:keepNext/>
        <w:keepLines/>
        <w:rPr>
          <w:u w:val="single"/>
        </w:rPr>
      </w:pPr>
    </w:p>
    <w:p w:rsidR="00177A93" w:rsidRPr="00CA699E" w:rsidRDefault="00177A93" w:rsidP="00177A93">
      <w:pPr>
        <w:ind w:firstLine="1440"/>
      </w:pPr>
    </w:p>
    <w:p w:rsidR="00177A93" w:rsidRPr="00CA699E" w:rsidRDefault="00177A93" w:rsidP="00177A93">
      <w:pPr>
        <w:pStyle w:val="ListParagraph"/>
        <w:keepNext/>
        <w:keepLines/>
        <w:numPr>
          <w:ilvl w:val="0"/>
          <w:numId w:val="46"/>
        </w:numPr>
        <w:ind w:left="720"/>
        <w:rPr>
          <w:u w:val="single"/>
        </w:rPr>
      </w:pPr>
      <w:proofErr w:type="spellStart"/>
      <w:r w:rsidRPr="00CA699E">
        <w:rPr>
          <w:u w:val="single"/>
        </w:rPr>
        <w:t>Sortable</w:t>
      </w:r>
      <w:proofErr w:type="spellEnd"/>
      <w:r w:rsidRPr="00CA699E">
        <w:rPr>
          <w:u w:val="single"/>
        </w:rPr>
        <w:t xml:space="preserve"> Tables</w:t>
      </w:r>
    </w:p>
    <w:p w:rsidR="00177A93" w:rsidRPr="00CA699E" w:rsidRDefault="00177A93" w:rsidP="00177A93">
      <w:pPr>
        <w:pStyle w:val="ListParagraph"/>
        <w:keepNext/>
        <w:keepLines/>
        <w:rPr>
          <w:u w:val="single"/>
        </w:rPr>
      </w:pPr>
    </w:p>
    <w:p w:rsidR="00177A93" w:rsidRPr="00CA699E" w:rsidRDefault="00177A93" w:rsidP="00177A93">
      <w:pPr>
        <w:pStyle w:val="ListParagraph"/>
        <w:keepNext/>
        <w:keepLines/>
        <w:rPr>
          <w:u w:val="single"/>
        </w:rPr>
      </w:pPr>
      <w:r w:rsidRPr="00CA699E">
        <w:t xml:space="preserve">The data contained within the observations, min/max, </w:t>
      </w:r>
      <w:r w:rsidR="00042366">
        <w:t xml:space="preserve">and the </w:t>
      </w:r>
      <w:r w:rsidRPr="00CA699E">
        <w:t xml:space="preserve">threshold alert and lightning alert tables can now be sorted by clicking on the arrows to the right of the menu label. </w:t>
      </w:r>
    </w:p>
    <w:p w:rsidR="00177A93" w:rsidRPr="00CA699E" w:rsidRDefault="00177A93" w:rsidP="00177A93">
      <w:pPr>
        <w:pStyle w:val="ListParagraph"/>
        <w:keepNext/>
        <w:keepLines/>
        <w:ind w:left="1440"/>
      </w:pPr>
    </w:p>
    <w:p w:rsidR="00177A93" w:rsidRPr="00042366" w:rsidRDefault="007D1457" w:rsidP="00042366">
      <w:pPr>
        <w:pStyle w:val="ListParagraph"/>
        <w:keepNext/>
        <w:keepLines/>
        <w:ind w:left="1440"/>
        <w:rPr>
          <w:u w:val="single"/>
        </w:rPr>
      </w:pPr>
      <w:r>
        <w:rPr>
          <w:noProof/>
          <w:u w:val="single"/>
        </w:rPr>
        <w:drawing>
          <wp:inline distT="0" distB="0" distL="0" distR="0">
            <wp:extent cx="4432952" cy="2821940"/>
            <wp:effectExtent l="25400" t="0" r="12048" b="0"/>
            <wp:docPr id="7" name="Picture 6" descr="jun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unk.png"/>
                    <pic:cNvPicPr/>
                  </pic:nvPicPr>
                  <pic:blipFill>
                    <a:blip r:embed="rId9"/>
                    <a:stretch>
                      <a:fillRect/>
                    </a:stretch>
                  </pic:blipFill>
                  <pic:spPr>
                    <a:xfrm>
                      <a:off x="0" y="0"/>
                      <a:ext cx="4435028" cy="2823261"/>
                    </a:xfrm>
                    <a:prstGeom prst="rect">
                      <a:avLst/>
                    </a:prstGeom>
                  </pic:spPr>
                </pic:pic>
              </a:graphicData>
            </a:graphic>
          </wp:inline>
        </w:drawing>
      </w:r>
    </w:p>
    <w:p w:rsidR="00177A93" w:rsidRPr="00CA699E" w:rsidRDefault="00177A93" w:rsidP="00177A93">
      <w:pPr>
        <w:pStyle w:val="ListParagraph"/>
        <w:keepNext/>
        <w:keepLines/>
        <w:ind w:left="1800"/>
        <w:rPr>
          <w:u w:val="single"/>
        </w:rPr>
      </w:pPr>
    </w:p>
    <w:p w:rsidR="00177A93" w:rsidRPr="00CA699E" w:rsidRDefault="00177A93" w:rsidP="00177A93">
      <w:pPr>
        <w:pStyle w:val="ListParagraph"/>
        <w:keepNext/>
        <w:keepLines/>
        <w:numPr>
          <w:ilvl w:val="0"/>
          <w:numId w:val="46"/>
        </w:numPr>
        <w:ind w:left="720"/>
        <w:rPr>
          <w:u w:val="single"/>
        </w:rPr>
      </w:pPr>
      <w:r w:rsidRPr="00CA699E">
        <w:rPr>
          <w:u w:val="single"/>
        </w:rPr>
        <w:t xml:space="preserve">New Graphs for the Observations and 24-Hour High/Low </w:t>
      </w:r>
      <w:proofErr w:type="spellStart"/>
      <w:r w:rsidRPr="00CA699E">
        <w:rPr>
          <w:u w:val="single"/>
        </w:rPr>
        <w:t>Portlets</w:t>
      </w:r>
      <w:proofErr w:type="spellEnd"/>
    </w:p>
    <w:p w:rsidR="00177A93" w:rsidRPr="00CA699E" w:rsidRDefault="00177A93" w:rsidP="00177A93">
      <w:pPr>
        <w:pStyle w:val="ListParagraph"/>
        <w:keepNext/>
        <w:keepLines/>
        <w:rPr>
          <w:u w:val="single"/>
        </w:rPr>
      </w:pPr>
    </w:p>
    <w:p w:rsidR="007D1457" w:rsidRDefault="00177A93" w:rsidP="007D1457">
      <w:pPr>
        <w:pStyle w:val="ListParagraph"/>
        <w:keepNext/>
        <w:keepLines/>
      </w:pPr>
      <w:r w:rsidRPr="00CA699E">
        <w:t xml:space="preserve">These bar graphs display the data for all stations within the Observations and 24-hour high/low table </w:t>
      </w:r>
      <w:proofErr w:type="spellStart"/>
      <w:r w:rsidRPr="00CA699E">
        <w:t>portlets</w:t>
      </w:r>
      <w:proofErr w:type="spellEnd"/>
      <w:r w:rsidRPr="00CA699E">
        <w:t>.  The graphs can be accessed by clicking on the ‘graph’ icon at the bottom of each table.</w:t>
      </w:r>
    </w:p>
    <w:p w:rsidR="00177A93" w:rsidRPr="007D1457" w:rsidRDefault="00177A93" w:rsidP="007D1457">
      <w:pPr>
        <w:pStyle w:val="ListParagraph"/>
        <w:keepNext/>
        <w:keepLines/>
        <w:rPr>
          <w:u w:val="single"/>
        </w:rPr>
      </w:pPr>
    </w:p>
    <w:p w:rsidR="00177A93" w:rsidRPr="00CA699E" w:rsidRDefault="007D1457" w:rsidP="00177A93">
      <w:r>
        <w:rPr>
          <w:noProof/>
        </w:rPr>
        <w:drawing>
          <wp:anchor distT="0" distB="0" distL="114300" distR="114300" simplePos="0" relativeHeight="251665408" behindDoc="0" locked="0" layoutInCell="1" allowOverlap="1">
            <wp:simplePos x="0" y="0"/>
            <wp:positionH relativeFrom="column">
              <wp:posOffset>1168400</wp:posOffset>
            </wp:positionH>
            <wp:positionV relativeFrom="paragraph">
              <wp:posOffset>313055</wp:posOffset>
            </wp:positionV>
            <wp:extent cx="4021455" cy="2152650"/>
            <wp:effectExtent l="25400" t="0" r="0" b="0"/>
            <wp:wrapSquare wrapText="bothSides"/>
            <wp:docPr id="10" name="" descr="jun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unk.png"/>
                    <pic:cNvPicPr/>
                  </pic:nvPicPr>
                  <pic:blipFill>
                    <a:blip r:embed="rId10"/>
                    <a:stretch>
                      <a:fillRect/>
                    </a:stretch>
                  </pic:blipFill>
                  <pic:spPr>
                    <a:xfrm>
                      <a:off x="0" y="0"/>
                      <a:ext cx="4021455" cy="2152650"/>
                    </a:xfrm>
                    <a:prstGeom prst="rect">
                      <a:avLst/>
                    </a:prstGeom>
                  </pic:spPr>
                </pic:pic>
              </a:graphicData>
            </a:graphic>
          </wp:anchor>
        </w:drawing>
      </w:r>
    </w:p>
    <w:p w:rsidR="00177A93" w:rsidRPr="00CA699E" w:rsidRDefault="00177A93" w:rsidP="00177A93">
      <w:pPr>
        <w:pStyle w:val="ListParagraph"/>
        <w:ind w:left="1800"/>
      </w:pPr>
    </w:p>
    <w:p w:rsidR="00177A93" w:rsidRPr="00CA699E" w:rsidRDefault="00177A93" w:rsidP="00177A93">
      <w:pPr>
        <w:pStyle w:val="ListParagraph"/>
        <w:keepNext/>
        <w:keepLines/>
        <w:numPr>
          <w:ilvl w:val="0"/>
          <w:numId w:val="46"/>
        </w:numPr>
        <w:ind w:left="720"/>
      </w:pPr>
      <w:r w:rsidRPr="00CA699E">
        <w:rPr>
          <w:u w:val="single"/>
        </w:rPr>
        <w:t>Range Maps</w:t>
      </w:r>
    </w:p>
    <w:p w:rsidR="00177A93" w:rsidRPr="00CA699E" w:rsidRDefault="00177A93" w:rsidP="00177A93">
      <w:pPr>
        <w:pStyle w:val="ListParagraph"/>
        <w:keepNext/>
        <w:keepLines/>
      </w:pPr>
    </w:p>
    <w:p w:rsidR="007D1457" w:rsidRDefault="00177A93" w:rsidP="007D1457">
      <w:pPr>
        <w:pStyle w:val="ListParagraph"/>
        <w:keepNext/>
        <w:keepLines/>
      </w:pPr>
      <w:r w:rsidRPr="00CA699E">
        <w:t xml:space="preserve">These maps are now selectable in the Image Viewer </w:t>
      </w:r>
      <w:proofErr w:type="spellStart"/>
      <w:r w:rsidRPr="00CA699E">
        <w:t>portlet</w:t>
      </w:r>
      <w:proofErr w:type="spellEnd"/>
      <w:r w:rsidRPr="00CA699E">
        <w:t>.  The new maps include Land Use, Land Use Legend</w:t>
      </w:r>
      <w:r w:rsidR="00FE01B7">
        <w:t>,</w:t>
      </w:r>
      <w:r w:rsidRPr="00CA699E">
        <w:t xml:space="preserve"> and Grid Configuration. </w:t>
      </w:r>
      <w:r w:rsidR="007D1457">
        <w:br/>
      </w:r>
    </w:p>
    <w:p w:rsidR="007D1457" w:rsidRDefault="007D1457" w:rsidP="007D1457">
      <w:pPr>
        <w:pStyle w:val="ListParagraph"/>
        <w:keepNext/>
        <w:keepLines/>
      </w:pPr>
    </w:p>
    <w:p w:rsidR="007D1457" w:rsidRDefault="007D1457" w:rsidP="007D1457">
      <w:pPr>
        <w:pStyle w:val="ListParagraph"/>
        <w:keepNext/>
        <w:keepLines/>
      </w:pPr>
      <w:r>
        <w:rPr>
          <w:noProof/>
        </w:rPr>
        <w:drawing>
          <wp:inline distT="0" distB="0" distL="0" distR="0">
            <wp:extent cx="5053630" cy="4163060"/>
            <wp:effectExtent l="25400" t="0" r="970" b="0"/>
            <wp:docPr id="14" name="Picture 13" descr="jun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unk.png"/>
                    <pic:cNvPicPr/>
                  </pic:nvPicPr>
                  <pic:blipFill>
                    <a:blip r:embed="rId11"/>
                    <a:stretch>
                      <a:fillRect/>
                    </a:stretch>
                  </pic:blipFill>
                  <pic:spPr>
                    <a:xfrm>
                      <a:off x="0" y="0"/>
                      <a:ext cx="5058456" cy="4167035"/>
                    </a:xfrm>
                    <a:prstGeom prst="rect">
                      <a:avLst/>
                    </a:prstGeom>
                  </pic:spPr>
                </pic:pic>
              </a:graphicData>
            </a:graphic>
          </wp:inline>
        </w:drawing>
      </w:r>
    </w:p>
    <w:p w:rsidR="007D1457" w:rsidRDefault="007D1457" w:rsidP="007D1457">
      <w:pPr>
        <w:pStyle w:val="ListParagraph"/>
        <w:keepNext/>
        <w:keepLines/>
      </w:pPr>
    </w:p>
    <w:p w:rsidR="007D1457" w:rsidRPr="00CA699E" w:rsidRDefault="007D1457" w:rsidP="007D1457">
      <w:pPr>
        <w:pStyle w:val="ListParagraph"/>
        <w:keepNext/>
        <w:keepLines/>
        <w:rPr>
          <w:u w:val="single"/>
        </w:rPr>
      </w:pPr>
    </w:p>
    <w:p w:rsidR="00177A93" w:rsidRPr="00CA699E" w:rsidRDefault="00177A93" w:rsidP="00177A93">
      <w:pPr>
        <w:pStyle w:val="ListParagraph"/>
        <w:keepNext/>
        <w:keepLines/>
        <w:numPr>
          <w:ilvl w:val="0"/>
          <w:numId w:val="46"/>
        </w:numPr>
        <w:ind w:left="720"/>
        <w:rPr>
          <w:u w:val="single"/>
        </w:rPr>
      </w:pPr>
      <w:r w:rsidRPr="00CA699E">
        <w:rPr>
          <w:u w:val="single"/>
        </w:rPr>
        <w:t>Banners and Notices</w:t>
      </w:r>
    </w:p>
    <w:p w:rsidR="00177A93" w:rsidRPr="00CA699E" w:rsidRDefault="00177A93" w:rsidP="00177A93">
      <w:pPr>
        <w:pStyle w:val="ListParagraph"/>
        <w:keepNext/>
        <w:keepLines/>
        <w:numPr>
          <w:ilvl w:val="1"/>
          <w:numId w:val="46"/>
        </w:numPr>
        <w:spacing w:after="120"/>
        <w:rPr>
          <w:u w:val="single"/>
        </w:rPr>
      </w:pPr>
      <w:r w:rsidRPr="00CA699E">
        <w:t>The banner has been moved to the bottom of the portal to save screen space.</w:t>
      </w:r>
    </w:p>
    <w:p w:rsidR="007D1457" w:rsidRPr="007D1457" w:rsidRDefault="00177A93" w:rsidP="00177A93">
      <w:pPr>
        <w:pStyle w:val="ListParagraph"/>
        <w:keepNext/>
        <w:keepLines/>
        <w:numPr>
          <w:ilvl w:val="1"/>
          <w:numId w:val="46"/>
        </w:numPr>
        <w:spacing w:after="120"/>
        <w:rPr>
          <w:u w:val="single"/>
        </w:rPr>
      </w:pPr>
      <w:r w:rsidRPr="00CA699E">
        <w:t>A notice has been added to the DPG portal when logging in for Information Assurance compliance.  Additionally, each portal page at DPG displays “UNCLASSIFIED - FOUO” text.</w:t>
      </w:r>
      <w:r w:rsidRPr="00CA699E">
        <w:tab/>
      </w:r>
      <w:r w:rsidRPr="00CA699E">
        <w:tab/>
      </w:r>
    </w:p>
    <w:p w:rsidR="00177A93" w:rsidRPr="007D1457" w:rsidRDefault="00177A93" w:rsidP="007D1457">
      <w:pPr>
        <w:pStyle w:val="ListParagraph"/>
        <w:keepNext/>
        <w:keepLines/>
        <w:spacing w:after="120"/>
        <w:ind w:left="1440"/>
        <w:rPr>
          <w:u w:val="single"/>
        </w:rPr>
      </w:pPr>
    </w:p>
    <w:p w:rsidR="00177A93" w:rsidRPr="00CA699E" w:rsidRDefault="00177A93" w:rsidP="00177A93">
      <w:pPr>
        <w:pStyle w:val="ListParagraph"/>
        <w:keepNext/>
        <w:keepLines/>
        <w:numPr>
          <w:ilvl w:val="0"/>
          <w:numId w:val="46"/>
        </w:numPr>
        <w:ind w:left="720"/>
      </w:pPr>
      <w:r w:rsidRPr="00CA699E">
        <w:rPr>
          <w:u w:val="single"/>
        </w:rPr>
        <w:t>Other improvements</w:t>
      </w:r>
    </w:p>
    <w:p w:rsidR="00177A93" w:rsidRPr="00CA699E" w:rsidRDefault="00177A93" w:rsidP="00177A93">
      <w:pPr>
        <w:pStyle w:val="ListParagraph"/>
        <w:keepNext/>
        <w:keepLines/>
        <w:numPr>
          <w:ilvl w:val="1"/>
          <w:numId w:val="46"/>
        </w:numPr>
      </w:pPr>
      <w:r w:rsidRPr="00CA699E">
        <w:t xml:space="preserve">Runway crosswind </w:t>
      </w:r>
      <w:proofErr w:type="spellStart"/>
      <w:r w:rsidRPr="00CA699E">
        <w:t>portlet</w:t>
      </w:r>
      <w:proofErr w:type="spellEnd"/>
      <w:r w:rsidRPr="00CA699E">
        <w:t xml:space="preserve">:  this </w:t>
      </w:r>
      <w:proofErr w:type="spellStart"/>
      <w:r w:rsidRPr="00CA699E">
        <w:t>portlet</w:t>
      </w:r>
      <w:proofErr w:type="spellEnd"/>
      <w:r w:rsidRPr="00CA699E">
        <w:t xml:space="preserve"> now uses the absolute value of wind speed for the alert threshold.</w:t>
      </w:r>
    </w:p>
    <w:p w:rsidR="00177A93" w:rsidRPr="00CA699E" w:rsidRDefault="00177A93" w:rsidP="00177A93">
      <w:pPr>
        <w:pStyle w:val="ListParagraph"/>
        <w:keepNext/>
        <w:keepLines/>
        <w:numPr>
          <w:ilvl w:val="1"/>
          <w:numId w:val="46"/>
        </w:numPr>
      </w:pPr>
      <w:r w:rsidRPr="00CA699E">
        <w:t>Weather Warning Tool: customized criteria have been added to the email subject line.</w:t>
      </w:r>
    </w:p>
    <w:p w:rsidR="00787C16" w:rsidRPr="00CA699E" w:rsidRDefault="00177A93" w:rsidP="00177A93">
      <w:pPr>
        <w:pStyle w:val="ListParagraph"/>
        <w:keepNext/>
        <w:keepLines/>
        <w:numPr>
          <w:ilvl w:val="1"/>
          <w:numId w:val="46"/>
        </w:numPr>
      </w:pPr>
      <w:r w:rsidRPr="00CA699E">
        <w:t>Met Format: in the Virtual Sounding tool, a conversion that was incorrectly displaying output in MSLP has been corrected to AGL</w:t>
      </w:r>
      <w:r w:rsidR="00BB4A30" w:rsidRPr="00CA699E">
        <w:t>.</w:t>
      </w:r>
    </w:p>
    <w:p w:rsidR="0089193C" w:rsidRPr="00CA699E" w:rsidRDefault="0089193C"/>
    <w:p w:rsidR="00532FEF" w:rsidRPr="00CA699E" w:rsidRDefault="00765F22" w:rsidP="00532FEF">
      <w:pPr>
        <w:numPr>
          <w:ilvl w:val="0"/>
          <w:numId w:val="7"/>
        </w:numPr>
        <w:ind w:left="360" w:hanging="360"/>
      </w:pPr>
      <w:r w:rsidRPr="00CA699E">
        <w:t>Maintenance and enhancement of MIR database</w:t>
      </w:r>
    </w:p>
    <w:p w:rsidR="00A308FB" w:rsidRPr="00CA699E" w:rsidRDefault="00765F22" w:rsidP="00A308FB">
      <w:r w:rsidRPr="00CA699E">
        <w:rPr>
          <w:u w:val="single"/>
        </w:rPr>
        <w:t>Report:</w:t>
      </w:r>
      <w:r w:rsidRPr="00CA699E">
        <w:t xml:space="preserve"> </w:t>
      </w:r>
      <w:r w:rsidR="00A308FB" w:rsidRPr="00CA699E">
        <w:t>Improvements to the MIR database were deployed as part of the DAS 4.2 release for all ranges.  Highlights included:</w:t>
      </w:r>
    </w:p>
    <w:p w:rsidR="00A308FB" w:rsidRPr="00CA699E" w:rsidRDefault="00A308FB" w:rsidP="00A308FB">
      <w:pPr>
        <w:pStyle w:val="ListParagraph"/>
        <w:keepNext/>
        <w:keepLines/>
        <w:numPr>
          <w:ilvl w:val="0"/>
          <w:numId w:val="47"/>
        </w:numPr>
        <w:spacing w:after="120"/>
      </w:pPr>
      <w:r w:rsidRPr="00CA699E">
        <w:t>Password encryption for DPG Information Assurance</w:t>
      </w:r>
    </w:p>
    <w:p w:rsidR="00532FEF" w:rsidRPr="00CA699E" w:rsidRDefault="00A308FB" w:rsidP="00A308FB">
      <w:pPr>
        <w:pStyle w:val="ListParagraph"/>
        <w:keepNext/>
        <w:keepLines/>
        <w:numPr>
          <w:ilvl w:val="0"/>
          <w:numId w:val="47"/>
        </w:numPr>
        <w:spacing w:after="120"/>
      </w:pPr>
      <w:r w:rsidRPr="00CA699E">
        <w:t>Query speed optimization</w:t>
      </w:r>
    </w:p>
    <w:p w:rsidR="00532FEF" w:rsidRPr="00CA699E" w:rsidRDefault="00532FEF" w:rsidP="00532FEF">
      <w:pPr>
        <w:ind w:left="360" w:hanging="360"/>
      </w:pPr>
    </w:p>
    <w:p w:rsidR="004C7490" w:rsidRPr="00CA699E" w:rsidRDefault="00765F22" w:rsidP="004C7490">
      <w:pPr>
        <w:numPr>
          <w:ilvl w:val="0"/>
          <w:numId w:val="7"/>
        </w:numPr>
        <w:ind w:left="360" w:hanging="360"/>
      </w:pPr>
      <w:r w:rsidRPr="00CA699E">
        <w:t xml:space="preserve">Replacement of </w:t>
      </w:r>
      <w:proofErr w:type="spellStart"/>
      <w:r w:rsidRPr="00CA699E">
        <w:t>JViz</w:t>
      </w:r>
      <w:proofErr w:type="spellEnd"/>
      <w:r w:rsidRPr="00CA699E">
        <w:t xml:space="preserve"> with IDV</w:t>
      </w:r>
    </w:p>
    <w:p w:rsidR="00BB4A30" w:rsidRPr="00CA699E" w:rsidRDefault="00765F22" w:rsidP="00BB4A30">
      <w:r w:rsidRPr="00CA699E">
        <w:rPr>
          <w:u w:val="single"/>
        </w:rPr>
        <w:t>Report:</w:t>
      </w:r>
      <w:r w:rsidRPr="00CA699E">
        <w:t xml:space="preserve"> </w:t>
      </w:r>
      <w:r w:rsidR="00423483" w:rsidRPr="00CA699E">
        <w:t xml:space="preserve"> </w:t>
      </w:r>
      <w:r w:rsidR="00A308FB" w:rsidRPr="00CA699E">
        <w:t>Completed</w:t>
      </w:r>
      <w:r w:rsidR="00BB4A30" w:rsidRPr="00CA699E">
        <w:t>.</w:t>
      </w:r>
    </w:p>
    <w:p w:rsidR="00532FEF" w:rsidRPr="00CA699E" w:rsidRDefault="00532FEF" w:rsidP="00A97CCE"/>
    <w:p w:rsidR="004C7490" w:rsidRPr="00CA699E" w:rsidRDefault="00765F22" w:rsidP="004C7490">
      <w:pPr>
        <w:numPr>
          <w:ilvl w:val="0"/>
          <w:numId w:val="7"/>
        </w:numPr>
        <w:ind w:left="360" w:hanging="360"/>
      </w:pPr>
      <w:r w:rsidRPr="00CA699E">
        <w:t>Upgrade of data gateway systems</w:t>
      </w:r>
    </w:p>
    <w:p w:rsidR="00532FEF" w:rsidRPr="00CA699E" w:rsidRDefault="00765F22" w:rsidP="004C7490">
      <w:r w:rsidRPr="00CA699E">
        <w:rPr>
          <w:u w:val="single"/>
        </w:rPr>
        <w:t>Report:</w:t>
      </w:r>
      <w:r w:rsidRPr="00CA699E">
        <w:t xml:space="preserve"> </w:t>
      </w:r>
      <w:r w:rsidR="00782842" w:rsidRPr="00CA699E">
        <w:t xml:space="preserve"> </w:t>
      </w:r>
      <w:r w:rsidR="00D20296" w:rsidRPr="00CA699E">
        <w:t>No work</w:t>
      </w:r>
      <w:r w:rsidRPr="00CA699E">
        <w:t>.</w:t>
      </w:r>
      <w:r w:rsidRPr="00CA699E">
        <w:br/>
      </w:r>
    </w:p>
    <w:p w:rsidR="00532FEF" w:rsidRPr="00CA699E" w:rsidRDefault="00765F22" w:rsidP="00532FEF">
      <w:pPr>
        <w:numPr>
          <w:ilvl w:val="0"/>
          <w:numId w:val="7"/>
        </w:numPr>
        <w:ind w:left="360" w:hanging="360"/>
      </w:pPr>
      <w:r w:rsidRPr="00CA699E">
        <w:t>Evaluation of SIPS as a possible replacement for NAPS</w:t>
      </w:r>
    </w:p>
    <w:p w:rsidR="00532FEF" w:rsidRPr="00CA699E" w:rsidRDefault="00765F22" w:rsidP="00532FEF">
      <w:r w:rsidRPr="00CA699E">
        <w:rPr>
          <w:u w:val="single"/>
        </w:rPr>
        <w:t>Report:</w:t>
      </w:r>
      <w:r w:rsidRPr="00CA699E">
        <w:t xml:space="preserve">  No work.  </w:t>
      </w:r>
      <w:proofErr w:type="gramStart"/>
      <w:r w:rsidRPr="00CA699E">
        <w:t>Dependent on schedule of SIPS development by NSWC.</w:t>
      </w:r>
      <w:proofErr w:type="gramEnd"/>
      <w:r w:rsidRPr="00CA699E">
        <w:br/>
      </w:r>
    </w:p>
    <w:p w:rsidR="005A2D52" w:rsidRPr="00CA699E" w:rsidRDefault="00765F22" w:rsidP="005A2D52">
      <w:pPr>
        <w:numPr>
          <w:ilvl w:val="0"/>
          <w:numId w:val="7"/>
        </w:numPr>
        <w:ind w:left="360" w:hanging="360"/>
      </w:pPr>
      <w:r w:rsidRPr="00CA699E">
        <w:t>Finalization and freeze of Lewis Model at NCAR</w:t>
      </w:r>
    </w:p>
    <w:p w:rsidR="005A2D52" w:rsidRPr="00CA699E" w:rsidRDefault="00765F22" w:rsidP="005A2D52">
      <w:r w:rsidRPr="00CA699E">
        <w:rPr>
          <w:u w:val="single"/>
        </w:rPr>
        <w:t>Report:</w:t>
      </w:r>
      <w:r w:rsidRPr="00CA699E">
        <w:t xml:space="preserve"> </w:t>
      </w:r>
      <w:r w:rsidR="00423483" w:rsidRPr="00CA699E">
        <w:t xml:space="preserve"> </w:t>
      </w:r>
      <w:r w:rsidR="0041744A" w:rsidRPr="00CA699E">
        <w:t>No work</w:t>
      </w:r>
      <w:r w:rsidR="00502755" w:rsidRPr="00CA699E">
        <w:t>.</w:t>
      </w:r>
      <w:r w:rsidRPr="00CA699E">
        <w:br/>
      </w:r>
    </w:p>
    <w:p w:rsidR="00532FEF" w:rsidRPr="00CA699E" w:rsidRDefault="00765F22" w:rsidP="00532FEF">
      <w:pPr>
        <w:numPr>
          <w:ilvl w:val="0"/>
          <w:numId w:val="7"/>
        </w:numPr>
        <w:ind w:left="360" w:hanging="360"/>
      </w:pPr>
      <w:r w:rsidRPr="00CA699E">
        <w:t>Other general upgrades to applications</w:t>
      </w:r>
    </w:p>
    <w:p w:rsidR="00532FEF" w:rsidRPr="00CA699E" w:rsidRDefault="00765F22" w:rsidP="00A112A7">
      <w:r w:rsidRPr="00CA699E">
        <w:rPr>
          <w:u w:val="single"/>
        </w:rPr>
        <w:t>Report:</w:t>
      </w:r>
      <w:r w:rsidR="00502755" w:rsidRPr="00CA699E">
        <w:t xml:space="preserve"> </w:t>
      </w:r>
      <w:r w:rsidR="00A112A7" w:rsidRPr="00CA699E">
        <w:t xml:space="preserve"> NCAR </w:t>
      </w:r>
      <w:r w:rsidR="0041744A" w:rsidRPr="00CA699E">
        <w:t>made a few final updates to the</w:t>
      </w:r>
      <w:r w:rsidR="00A112A7" w:rsidRPr="00CA699E">
        <w:t xml:space="preserve"> RIP </w:t>
      </w:r>
      <w:proofErr w:type="spellStart"/>
      <w:r w:rsidR="00A112A7" w:rsidRPr="00CA699E">
        <w:t>namelist</w:t>
      </w:r>
      <w:proofErr w:type="spellEnd"/>
      <w:r w:rsidR="00A112A7" w:rsidRPr="00CA699E">
        <w:t xml:space="preserve">-creation code </w:t>
      </w:r>
      <w:r w:rsidR="0041744A" w:rsidRPr="00CA699E">
        <w:t xml:space="preserve">and </w:t>
      </w:r>
      <w:r w:rsidR="002F156A">
        <w:t xml:space="preserve">to </w:t>
      </w:r>
      <w:r w:rsidR="0041744A" w:rsidRPr="00CA699E">
        <w:t xml:space="preserve">the </w:t>
      </w:r>
      <w:proofErr w:type="spellStart"/>
      <w:r w:rsidR="0041744A" w:rsidRPr="00CA699E">
        <w:t>namelists</w:t>
      </w:r>
      <w:proofErr w:type="spellEnd"/>
      <w:r w:rsidR="0041744A" w:rsidRPr="00CA699E">
        <w:t xml:space="preserve"> themselves.  The </w:t>
      </w:r>
      <w:proofErr w:type="spellStart"/>
      <w:r w:rsidR="0041744A" w:rsidRPr="00CA699E">
        <w:t>namelist</w:t>
      </w:r>
      <w:proofErr w:type="spellEnd"/>
      <w:r w:rsidR="0041744A" w:rsidRPr="00CA699E">
        <w:t xml:space="preserve"> creation suite now includes the capability of creating new "special" cross-section plot types, and it’s now possible to create duplicate sounding plots without the parcel information box, which occasionally obscured sounding data.</w:t>
      </w:r>
      <w:r w:rsidRPr="00CA699E">
        <w:t xml:space="preserve"> </w:t>
      </w:r>
      <w:r w:rsidRPr="00CA699E">
        <w:br/>
      </w:r>
    </w:p>
    <w:p w:rsidR="00532FEF" w:rsidRPr="00CA699E" w:rsidRDefault="00765F22" w:rsidP="00BB2E81">
      <w:pPr>
        <w:pStyle w:val="Heading2"/>
      </w:pPr>
      <w:r w:rsidRPr="00CA699E">
        <w:t>NWP modeling</w:t>
      </w:r>
    </w:p>
    <w:p w:rsidR="00532FEF" w:rsidRPr="00CA699E" w:rsidRDefault="00765F22" w:rsidP="00532FEF">
      <w:pPr>
        <w:numPr>
          <w:ilvl w:val="0"/>
          <w:numId w:val="8"/>
        </w:numPr>
        <w:ind w:left="360" w:hanging="360"/>
      </w:pPr>
      <w:r w:rsidRPr="00CA699E">
        <w:t>Upgrades to WRF Model in 4DWX</w:t>
      </w:r>
    </w:p>
    <w:p w:rsidR="0089193C" w:rsidRPr="00CA699E" w:rsidRDefault="00765F22" w:rsidP="00822E91">
      <w:r w:rsidRPr="00CA699E">
        <w:rPr>
          <w:u w:val="single"/>
        </w:rPr>
        <w:t>Report:</w:t>
      </w:r>
      <w:r w:rsidRPr="00CA699E">
        <w:t xml:space="preserve"> </w:t>
      </w:r>
      <w:r w:rsidR="00352CC9" w:rsidRPr="00CA699E">
        <w:t xml:space="preserve"> </w:t>
      </w:r>
      <w:r w:rsidR="00423483" w:rsidRPr="00CA699E">
        <w:t xml:space="preserve">The new version of 4DWX modeling software </w:t>
      </w:r>
      <w:r w:rsidR="00352CC9" w:rsidRPr="00CA699E">
        <w:t>will be deployed in</w:t>
      </w:r>
      <w:r w:rsidR="00423483" w:rsidRPr="00CA699E">
        <w:t xml:space="preserve"> </w:t>
      </w:r>
      <w:r w:rsidR="0009676D" w:rsidRPr="00CA699E">
        <w:t>autumn 2011</w:t>
      </w:r>
      <w:r w:rsidR="00822E91" w:rsidRPr="00CA699E">
        <w:t>.</w:t>
      </w:r>
      <w:r w:rsidR="00822E91" w:rsidRPr="00CA699E">
        <w:br/>
      </w:r>
      <w:r w:rsidRPr="00CA699E">
        <w:t xml:space="preserve"> </w:t>
      </w:r>
    </w:p>
    <w:p w:rsidR="00532FEF" w:rsidRPr="00CA699E" w:rsidRDefault="00765F22" w:rsidP="00532FEF">
      <w:pPr>
        <w:numPr>
          <w:ilvl w:val="0"/>
          <w:numId w:val="8"/>
        </w:numPr>
        <w:ind w:left="360" w:hanging="360"/>
      </w:pPr>
      <w:r w:rsidRPr="00CA699E">
        <w:t>Refinement of nudging scheme in 4DWX</w:t>
      </w:r>
    </w:p>
    <w:p w:rsidR="00532FEF" w:rsidRPr="00CA699E" w:rsidRDefault="00765F22" w:rsidP="00532FEF">
      <w:r w:rsidRPr="00CA699E">
        <w:rPr>
          <w:u w:val="single"/>
        </w:rPr>
        <w:t>Report:</w:t>
      </w:r>
      <w:r w:rsidRPr="00CA699E">
        <w:t xml:space="preserve"> </w:t>
      </w:r>
      <w:r w:rsidR="00F66A13" w:rsidRPr="00CA699E">
        <w:t xml:space="preserve"> </w:t>
      </w:r>
      <w:r w:rsidR="00B42787" w:rsidRPr="00CA699E">
        <w:t>No work</w:t>
      </w:r>
      <w:r w:rsidRPr="00CA699E">
        <w:t>.</w:t>
      </w:r>
    </w:p>
    <w:p w:rsidR="00532FEF" w:rsidRPr="00CA699E" w:rsidRDefault="00532FEF" w:rsidP="00532FEF">
      <w:pPr>
        <w:ind w:left="360" w:hanging="360"/>
      </w:pPr>
    </w:p>
    <w:p w:rsidR="00532FEF" w:rsidRPr="00CA699E" w:rsidRDefault="00765F22" w:rsidP="00532FEF">
      <w:pPr>
        <w:numPr>
          <w:ilvl w:val="0"/>
          <w:numId w:val="8"/>
        </w:numPr>
        <w:ind w:left="360" w:hanging="360"/>
      </w:pPr>
      <w:r w:rsidRPr="00CA699E">
        <w:t>Development of hybrid data-assimilation scheme for 4DWX  (multi-year effort)</w:t>
      </w:r>
    </w:p>
    <w:p w:rsidR="00352CC9" w:rsidRPr="00CA699E" w:rsidRDefault="00765F22" w:rsidP="00352CC9">
      <w:pPr>
        <w:widowControl w:val="0"/>
        <w:autoSpaceDE w:val="0"/>
        <w:autoSpaceDN w:val="0"/>
        <w:adjustRightInd w:val="0"/>
        <w:rPr>
          <w:rFonts w:cs="Helvetica"/>
        </w:rPr>
      </w:pPr>
      <w:r w:rsidRPr="00CA699E">
        <w:rPr>
          <w:u w:val="single"/>
        </w:rPr>
        <w:t>Report:</w:t>
      </w:r>
      <w:r w:rsidRPr="00CA699E">
        <w:t xml:space="preserve"> </w:t>
      </w:r>
      <w:r w:rsidR="00352CC9" w:rsidRPr="00CA699E">
        <w:t xml:space="preserve"> </w:t>
      </w:r>
      <w:r w:rsidR="00352CC9" w:rsidRPr="00CA699E">
        <w:rPr>
          <w:rFonts w:cs="Helvetica"/>
        </w:rPr>
        <w:t xml:space="preserve">We continued to test the RTFDDA-3DVAR hybrid system with radar data assimilation for ATC in a real-time environment, in addition to </w:t>
      </w:r>
      <w:r w:rsidR="00B6699A">
        <w:rPr>
          <w:rFonts w:cs="Helvetica"/>
        </w:rPr>
        <w:t xml:space="preserve">testing with case studies.  </w:t>
      </w:r>
      <w:r w:rsidR="00352CC9" w:rsidRPr="00CA699E">
        <w:rPr>
          <w:rFonts w:cs="Helvetica"/>
        </w:rPr>
        <w:t xml:space="preserve">A hardware issue that caused </w:t>
      </w:r>
      <w:r w:rsidR="00B6699A">
        <w:rPr>
          <w:rFonts w:cs="Helvetica"/>
        </w:rPr>
        <w:t xml:space="preserve">gaps in </w:t>
      </w:r>
      <w:r w:rsidR="00352CC9" w:rsidRPr="00CA699E">
        <w:rPr>
          <w:rFonts w:cs="Helvetica"/>
        </w:rPr>
        <w:t xml:space="preserve">radar data was recently resolved. </w:t>
      </w:r>
      <w:r w:rsidR="00B6699A">
        <w:rPr>
          <w:rFonts w:cs="Helvetica"/>
        </w:rPr>
        <w:t xml:space="preserve"> </w:t>
      </w:r>
      <w:r w:rsidR="00352CC9" w:rsidRPr="00CA699E">
        <w:rPr>
          <w:rFonts w:cs="Helvetica"/>
        </w:rPr>
        <w:t>Plans have been made for making the real-time forecast products available to ATC range users next spring.  We will also be working on documentation and consolidation of the code and modules in the next a few months.</w:t>
      </w:r>
      <w:r w:rsidR="00352CC9" w:rsidRPr="00CA699E">
        <w:t xml:space="preserve"> We have started to construct an outline for wrapping up the radar data assimilation for a journal paper.  </w:t>
      </w:r>
    </w:p>
    <w:p w:rsidR="0089193C" w:rsidRPr="00CA699E" w:rsidRDefault="00352CC9" w:rsidP="00352CC9">
      <w:pPr>
        <w:widowControl w:val="0"/>
        <w:autoSpaceDE w:val="0"/>
        <w:autoSpaceDN w:val="0"/>
        <w:adjustRightInd w:val="0"/>
      </w:pPr>
      <w:r w:rsidRPr="00CA699E">
        <w:tab/>
        <w:t xml:space="preserve">Development of the 4D-REKF (4-Dimensional Relaxation </w:t>
      </w:r>
      <w:proofErr w:type="spellStart"/>
      <w:r w:rsidRPr="00CA699E">
        <w:t>Kalman</w:t>
      </w:r>
      <w:proofErr w:type="spellEnd"/>
      <w:r w:rsidRPr="00CA699E">
        <w:t xml:space="preserve"> Filter data assimilation) also continues with improved memory </w:t>
      </w:r>
      <w:r w:rsidR="004C413B">
        <w:t>based on</w:t>
      </w:r>
      <w:r w:rsidRPr="00CA699E">
        <w:t xml:space="preserve"> reconstructing the 4D-REKF </w:t>
      </w:r>
      <w:proofErr w:type="spellStart"/>
      <w:r w:rsidRPr="00CA699E">
        <w:t>Kalman</w:t>
      </w:r>
      <w:proofErr w:type="spellEnd"/>
      <w:r w:rsidRPr="00CA699E">
        <w:t xml:space="preserve"> gain processing algorithms. A new R&amp;D version, 4D-REKF/RTFDDA v3.2.1R2 has been formulated with several bug fixes. We are continuing the real-time tests of 4D-REKF with the new 4D-REKF/RTFDDA v3.2.1R2 to evaluate 4D-REKF and compare with </w:t>
      </w:r>
      <w:r w:rsidR="004C413B">
        <w:t>standard RTFDDA.  W</w:t>
      </w:r>
      <w:r w:rsidRPr="00CA699E">
        <w:t xml:space="preserve">e presented the result </w:t>
      </w:r>
      <w:r w:rsidR="004C413B">
        <w:t xml:space="preserve">of these tests </w:t>
      </w:r>
      <w:r w:rsidRPr="00CA699E">
        <w:t>at the recent European Meteorological Society 2011 Annual Meeting, whose theme was on probabilistic forecast and data assimilation. We’ll start to integrate the new co</w:t>
      </w:r>
      <w:r w:rsidR="004C413B">
        <w:t xml:space="preserve">mmunity WRF V3.3.1 (to be released in September 2011) </w:t>
      </w:r>
      <w:r w:rsidRPr="00CA699E">
        <w:t xml:space="preserve">into 4DWX RTFDDA and 4D-REKF technologies in </w:t>
      </w:r>
      <w:r w:rsidR="004C413B">
        <w:t xml:space="preserve">the </w:t>
      </w:r>
      <w:r w:rsidRPr="00CA699E">
        <w:t xml:space="preserve">middle of October to formulate RTFDDA V3.3.1R0, which will be upgraded for the 4DWX operations </w:t>
      </w:r>
      <w:r w:rsidR="004C413B">
        <w:t>later this autumn</w:t>
      </w:r>
      <w:r w:rsidRPr="00CA699E">
        <w:t>.</w:t>
      </w:r>
    </w:p>
    <w:p w:rsidR="00532FEF" w:rsidRPr="00CA699E" w:rsidRDefault="00532FEF" w:rsidP="00532FEF">
      <w:pPr>
        <w:ind w:left="360" w:hanging="360"/>
      </w:pPr>
    </w:p>
    <w:p w:rsidR="00532FEF" w:rsidRPr="00CA699E" w:rsidRDefault="00765F22" w:rsidP="00532FEF">
      <w:pPr>
        <w:numPr>
          <w:ilvl w:val="0"/>
          <w:numId w:val="8"/>
        </w:numPr>
        <w:ind w:left="360" w:hanging="360"/>
      </w:pPr>
      <w:r w:rsidRPr="00CA699E">
        <w:t>Demonstration of E-4DWX at ranges other than DPG</w:t>
      </w:r>
    </w:p>
    <w:p w:rsidR="00532FEF" w:rsidRPr="00CA699E" w:rsidRDefault="00765F22" w:rsidP="00532FEF">
      <w:r w:rsidRPr="00CA699E">
        <w:rPr>
          <w:u w:val="single"/>
        </w:rPr>
        <w:t>Report:</w:t>
      </w:r>
      <w:r w:rsidRPr="00CA699E">
        <w:t xml:space="preserve">  No work.</w:t>
      </w:r>
    </w:p>
    <w:p w:rsidR="00532FEF" w:rsidRPr="00CA699E" w:rsidRDefault="00532FEF" w:rsidP="00532FEF">
      <w:pPr>
        <w:ind w:left="360" w:hanging="360"/>
      </w:pPr>
    </w:p>
    <w:p w:rsidR="00532FEF" w:rsidRPr="00CA699E" w:rsidRDefault="00765F22" w:rsidP="00532FEF">
      <w:pPr>
        <w:numPr>
          <w:ilvl w:val="0"/>
          <w:numId w:val="8"/>
        </w:numPr>
        <w:ind w:left="360" w:hanging="360"/>
      </w:pPr>
      <w:r w:rsidRPr="00CA699E">
        <w:t>Refinement of E-4DWX perturbation schemes</w:t>
      </w:r>
    </w:p>
    <w:p w:rsidR="00532FEF" w:rsidRPr="00CA699E" w:rsidRDefault="00765F22" w:rsidP="00532FEF">
      <w:r w:rsidRPr="00CA699E">
        <w:rPr>
          <w:u w:val="single"/>
        </w:rPr>
        <w:t>Report:</w:t>
      </w:r>
      <w:r w:rsidRPr="00CA699E">
        <w:t xml:space="preserve"> </w:t>
      </w:r>
      <w:r w:rsidR="00F87529" w:rsidRPr="00CA699E">
        <w:t xml:space="preserve"> </w:t>
      </w:r>
      <w:r w:rsidR="00352CC9" w:rsidRPr="00CA699E">
        <w:t>No work</w:t>
      </w:r>
      <w:r w:rsidRPr="00CA699E">
        <w:t>.</w:t>
      </w:r>
    </w:p>
    <w:p w:rsidR="00532FEF" w:rsidRPr="00CA699E" w:rsidRDefault="00532FEF" w:rsidP="00532FEF">
      <w:pPr>
        <w:ind w:left="360" w:hanging="360"/>
      </w:pPr>
    </w:p>
    <w:p w:rsidR="00D30782" w:rsidRPr="00CA699E" w:rsidRDefault="00765F22" w:rsidP="00532FEF">
      <w:pPr>
        <w:numPr>
          <w:ilvl w:val="0"/>
          <w:numId w:val="8"/>
        </w:numPr>
        <w:ind w:left="360" w:hanging="360"/>
      </w:pPr>
      <w:r w:rsidRPr="00CA699E">
        <w:t>Extension of E-4DWX calibration to more variables and to full model grid (multi-year effort)</w:t>
      </w:r>
    </w:p>
    <w:p w:rsidR="00D30782" w:rsidRPr="00CA699E" w:rsidRDefault="00765F22" w:rsidP="00AD067F">
      <w:r w:rsidRPr="00CA699E">
        <w:rPr>
          <w:u w:val="single"/>
        </w:rPr>
        <w:t>Report:</w:t>
      </w:r>
      <w:r w:rsidRPr="00CA699E">
        <w:t xml:space="preserve"> </w:t>
      </w:r>
      <w:r w:rsidR="009344A2" w:rsidRPr="00CA699E">
        <w:t xml:space="preserve"> </w:t>
      </w:r>
      <w:r w:rsidR="00CA699E" w:rsidRPr="00CA699E">
        <w:t>No work</w:t>
      </w:r>
      <w:r w:rsidR="009344A2" w:rsidRPr="00CA699E">
        <w:t>.</w:t>
      </w:r>
      <w:r w:rsidR="009344A2" w:rsidRPr="00CA699E">
        <w:br/>
      </w:r>
    </w:p>
    <w:p w:rsidR="00532FEF" w:rsidRPr="00CA699E" w:rsidRDefault="00765F22" w:rsidP="00D30782">
      <w:pPr>
        <w:numPr>
          <w:ilvl w:val="0"/>
          <w:numId w:val="8"/>
        </w:numPr>
        <w:ind w:left="360" w:hanging="360"/>
      </w:pPr>
      <w:r w:rsidRPr="00CA699E">
        <w:t xml:space="preserve">Operational implementation of MODIS-based SSTs and </w:t>
      </w:r>
      <w:proofErr w:type="spellStart"/>
      <w:r w:rsidRPr="00CA699E">
        <w:t>LSTs</w:t>
      </w:r>
      <w:proofErr w:type="spellEnd"/>
      <w:r w:rsidRPr="00CA699E">
        <w:t xml:space="preserve"> in 4DWX</w:t>
      </w:r>
    </w:p>
    <w:p w:rsidR="00532FEF" w:rsidRPr="00F7271E" w:rsidRDefault="00765F22" w:rsidP="00532FEF">
      <w:r w:rsidRPr="00CA699E">
        <w:rPr>
          <w:u w:val="single"/>
        </w:rPr>
        <w:t>Report:</w:t>
      </w:r>
      <w:r w:rsidRPr="00CA699E">
        <w:t xml:space="preserve">  </w:t>
      </w:r>
      <w:r w:rsidR="00CA699E" w:rsidRPr="00CA699E">
        <w:t xml:space="preserve">A few unexpected problems still have to be resolved with the </w:t>
      </w:r>
      <w:r w:rsidR="009344A2" w:rsidRPr="00CA699E">
        <w:t xml:space="preserve">Python scripts </w:t>
      </w:r>
      <w:r w:rsidR="00CA699E" w:rsidRPr="00CA699E">
        <w:t>that have</w:t>
      </w:r>
      <w:r w:rsidR="00912B1F" w:rsidRPr="00CA699E">
        <w:t xml:space="preserve"> been </w:t>
      </w:r>
      <w:r w:rsidR="00912B1F" w:rsidRPr="00F7271E">
        <w:t>rewritten</w:t>
      </w:r>
      <w:r w:rsidR="009344A2" w:rsidRPr="00F7271E">
        <w:t xml:space="preserve"> to accommodate changes in the latest Python libraries</w:t>
      </w:r>
      <w:r w:rsidRPr="00F7271E">
        <w:t>.</w:t>
      </w:r>
      <w:r w:rsidR="00912B1F" w:rsidRPr="00F7271E">
        <w:t xml:space="preserve">  </w:t>
      </w:r>
      <w:r w:rsidR="00CA699E" w:rsidRPr="00F7271E">
        <w:t>The problems should be solved by end of summer</w:t>
      </w:r>
      <w:r w:rsidR="00912B1F" w:rsidRPr="00F7271E">
        <w:t>.</w:t>
      </w:r>
    </w:p>
    <w:p w:rsidR="00532FEF" w:rsidRPr="00F7271E" w:rsidRDefault="00532FEF" w:rsidP="00532FEF"/>
    <w:p w:rsidR="00D30782" w:rsidRPr="00F7271E" w:rsidRDefault="00765F22" w:rsidP="00532FEF">
      <w:pPr>
        <w:numPr>
          <w:ilvl w:val="0"/>
          <w:numId w:val="8"/>
        </w:numPr>
        <w:ind w:left="360" w:hanging="360"/>
      </w:pPr>
      <w:r w:rsidRPr="00F7271E">
        <w:t>Other general improvements to 4DWX</w:t>
      </w:r>
    </w:p>
    <w:p w:rsidR="00CA699E" w:rsidRPr="00F7271E" w:rsidRDefault="00765F22" w:rsidP="00FB5BE9">
      <w:r w:rsidRPr="00F7271E">
        <w:rPr>
          <w:u w:val="single"/>
        </w:rPr>
        <w:t>Report:</w:t>
      </w:r>
      <w:r w:rsidR="00D73A7F" w:rsidRPr="00F7271E">
        <w:t xml:space="preserve"> </w:t>
      </w:r>
      <w:r w:rsidR="00870C07" w:rsidRPr="00F7271E">
        <w:t xml:space="preserve"> We have </w:t>
      </w:r>
      <w:r w:rsidR="00F7271E" w:rsidRPr="00F7271E">
        <w:t xml:space="preserve">designed an </w:t>
      </w:r>
      <w:r w:rsidR="00870C07" w:rsidRPr="00F7271E">
        <w:t>enhanced and streamlined calibration of</w:t>
      </w:r>
      <w:r w:rsidR="00CA699E" w:rsidRPr="00F7271E">
        <w:t xml:space="preserve"> E-4DWX. The new </w:t>
      </w:r>
      <w:r w:rsidR="00F7271E" w:rsidRPr="00F7271E">
        <w:t>design</w:t>
      </w:r>
      <w:r w:rsidR="00CA699E" w:rsidRPr="00F7271E">
        <w:t xml:space="preserve"> integrates a joint Analog </w:t>
      </w:r>
      <w:proofErr w:type="spellStart"/>
      <w:r w:rsidR="00CA699E" w:rsidRPr="00F7271E">
        <w:t>Kalman</w:t>
      </w:r>
      <w:proofErr w:type="spellEnd"/>
      <w:r w:rsidR="00CA699E" w:rsidRPr="00F7271E">
        <w:t xml:space="preserve"> Filter (ANKF) bias correction and </w:t>
      </w:r>
      <w:proofErr w:type="spellStart"/>
      <w:r w:rsidR="00CA699E" w:rsidRPr="00F7271E">
        <w:t>Quantile</w:t>
      </w:r>
      <w:proofErr w:type="spellEnd"/>
      <w:r w:rsidR="00CA699E" w:rsidRPr="00F7271E">
        <w:t xml:space="preserve"> Regression (QR) calibration scheme that we developed for Xcel wind energy forecast</w:t>
      </w:r>
      <w:r w:rsidR="00F7271E" w:rsidRPr="00F7271E">
        <w:t>s</w:t>
      </w:r>
      <w:r w:rsidR="00CA699E" w:rsidRPr="00F7271E">
        <w:t xml:space="preserve">.  Development of the new </w:t>
      </w:r>
      <w:r w:rsidR="00F7271E" w:rsidRPr="00F7271E">
        <w:t>design</w:t>
      </w:r>
      <w:r w:rsidR="00CA699E" w:rsidRPr="00F7271E">
        <w:t xml:space="preserve"> has been started on a</w:t>
      </w:r>
      <w:r w:rsidR="00F7271E" w:rsidRPr="00F7271E">
        <w:t>n</w:t>
      </w:r>
      <w:r w:rsidR="00CA699E" w:rsidRPr="00F7271E">
        <w:t xml:space="preserve"> NCAR cluster. </w:t>
      </w:r>
      <w:r w:rsidR="00F7271E" w:rsidRPr="00F7271E">
        <w:t xml:space="preserve"> </w:t>
      </w:r>
      <w:r w:rsidR="00CA699E" w:rsidRPr="00F7271E">
        <w:t xml:space="preserve">Discussion to purchase and install MATLAB and IDL on a DPG workstation to support this work is </w:t>
      </w:r>
      <w:proofErr w:type="gramStart"/>
      <w:r w:rsidR="00CA699E" w:rsidRPr="00F7271E">
        <w:t>on-going</w:t>
      </w:r>
      <w:proofErr w:type="gramEnd"/>
      <w:r w:rsidR="00D83C51" w:rsidRPr="00F7271E">
        <w:t>.</w:t>
      </w:r>
    </w:p>
    <w:p w:rsidR="001979C7" w:rsidRPr="00F7271E" w:rsidRDefault="00CA699E" w:rsidP="00FB5BE9">
      <w:r w:rsidRPr="00F7271E">
        <w:tab/>
        <w:t xml:space="preserve">We have continued to implement and test the </w:t>
      </w:r>
      <w:r w:rsidR="00F7271E" w:rsidRPr="00F7271E">
        <w:t>new on-line observation quality-</w:t>
      </w:r>
      <w:r w:rsidRPr="00F7271E">
        <w:t xml:space="preserve">control scheme. This work is still in progress. </w:t>
      </w:r>
      <w:r w:rsidR="00F7271E" w:rsidRPr="00F7271E">
        <w:t xml:space="preserve"> We have redesigned the a</w:t>
      </w:r>
      <w:r w:rsidRPr="00F7271E">
        <w:t xml:space="preserve">lgorithms in the data preprocessing and in the WRF code </w:t>
      </w:r>
      <w:r w:rsidR="00F7271E" w:rsidRPr="00F7271E">
        <w:t>that</w:t>
      </w:r>
      <w:r w:rsidRPr="00F7271E">
        <w:t xml:space="preserve"> convert and interpolate </w:t>
      </w:r>
      <w:r w:rsidR="00F7271E" w:rsidRPr="00F7271E">
        <w:t>for</w:t>
      </w:r>
      <w:r w:rsidRPr="00F7271E">
        <w:t xml:space="preserve"> missing data needed for data assimilation. This part was done in the old off-line data QC module. We have begun to conduct real-time test</w:t>
      </w:r>
      <w:r w:rsidR="00F7271E" w:rsidRPr="00F7271E">
        <w:t>s</w:t>
      </w:r>
      <w:r w:rsidRPr="00F7271E">
        <w:t xml:space="preserve"> of the new QC algorithm using an off/on-line interim solution. We are working to solve some technical issues in order to input the diverse raw data</w:t>
      </w:r>
      <w:r w:rsidR="00F7271E" w:rsidRPr="00F7271E">
        <w:t>.</w:t>
      </w:r>
    </w:p>
    <w:p w:rsidR="001979C7" w:rsidRPr="00F7271E" w:rsidRDefault="001979C7" w:rsidP="001979C7">
      <w:pPr>
        <w:ind w:firstLine="720"/>
      </w:pPr>
    </w:p>
    <w:p w:rsidR="00532FEF" w:rsidRPr="00CA699E" w:rsidRDefault="00765F22" w:rsidP="0015682F">
      <w:pPr>
        <w:pStyle w:val="ListParagraph"/>
        <w:numPr>
          <w:ilvl w:val="0"/>
          <w:numId w:val="8"/>
        </w:numPr>
      </w:pPr>
      <w:r w:rsidRPr="00CA699E">
        <w:t>Exploration of LES modeling at one or more ATEC ranges</w:t>
      </w:r>
    </w:p>
    <w:p w:rsidR="00CA699E" w:rsidRPr="00CA699E" w:rsidRDefault="00765F22" w:rsidP="00532FEF">
      <w:r w:rsidRPr="00CA699E">
        <w:rPr>
          <w:u w:val="single"/>
        </w:rPr>
        <w:t>Report:</w:t>
      </w:r>
      <w:r w:rsidRPr="00CA699E">
        <w:t xml:space="preserve"> </w:t>
      </w:r>
      <w:r w:rsidR="00CA699E" w:rsidRPr="00CA699E">
        <w:t xml:space="preserve"> </w:t>
      </w:r>
      <w:r w:rsidR="00F7271E">
        <w:t>We are evaluating</w:t>
      </w:r>
      <w:r w:rsidR="00CA699E" w:rsidRPr="00CA699E">
        <w:t>, cleaning</w:t>
      </w:r>
      <w:r w:rsidR="00F7271E">
        <w:t>,</w:t>
      </w:r>
      <w:r w:rsidR="00CA699E" w:rsidRPr="00CA699E">
        <w:t xml:space="preserve"> and </w:t>
      </w:r>
      <w:r w:rsidR="00F7271E">
        <w:t xml:space="preserve">organizing the ultra-high resolution land-cover (30 </w:t>
      </w:r>
      <w:r w:rsidR="00CA699E" w:rsidRPr="00CA699E">
        <w:t>m) and terrain (~90</w:t>
      </w:r>
      <w:r w:rsidR="00F7271E">
        <w:t xml:space="preserve"> </w:t>
      </w:r>
      <w:r w:rsidR="00CA699E" w:rsidRPr="00CA699E">
        <w:t xml:space="preserve">m) database to prepare for the implementation of WRF-RTFDDA-LES systems at the ATEC ranges. </w:t>
      </w:r>
      <w:r w:rsidR="00F7271E">
        <w:t xml:space="preserve"> </w:t>
      </w:r>
      <w:r w:rsidR="00CA699E" w:rsidRPr="00CA699E">
        <w:t>Analysis and evaluation of WRF-RTFDDA-LES model b</w:t>
      </w:r>
      <w:r w:rsidR="00F7271E">
        <w:t>ehavior and performance with 90–</w:t>
      </w:r>
      <w:r w:rsidR="00CA699E" w:rsidRPr="00CA699E">
        <w:t>270</w:t>
      </w:r>
      <w:r w:rsidR="00F7271E">
        <w:t xml:space="preserve"> </w:t>
      </w:r>
      <w:r w:rsidR="00CA699E" w:rsidRPr="00CA699E">
        <w:t xml:space="preserve">m grid </w:t>
      </w:r>
      <w:r w:rsidR="00F7271E">
        <w:t>intervals is</w:t>
      </w:r>
      <w:r w:rsidR="00CA699E" w:rsidRPr="00CA699E">
        <w:t xml:space="preserve"> </w:t>
      </w:r>
      <w:proofErr w:type="gramStart"/>
      <w:r w:rsidR="00CA699E" w:rsidRPr="00CA699E">
        <w:t>on-going</w:t>
      </w:r>
      <w:proofErr w:type="gramEnd"/>
      <w:r w:rsidR="00CA699E" w:rsidRPr="00CA699E">
        <w:t xml:space="preserve">. Four cases of WRF-RTFDDA-LES runs were summarized and reported at the European Meteorological Society 2011 Annual meeting. We </w:t>
      </w:r>
      <w:r w:rsidR="00F7271E">
        <w:t>appear to be the</w:t>
      </w:r>
      <w:r w:rsidR="00CA699E" w:rsidRPr="00CA699E">
        <w:t xml:space="preserve"> first one</w:t>
      </w:r>
      <w:r w:rsidR="00F7271E">
        <w:t>s</w:t>
      </w:r>
      <w:r w:rsidR="00CA699E" w:rsidRPr="00CA699E">
        <w:t xml:space="preserve"> to research and experiment </w:t>
      </w:r>
      <w:r w:rsidR="00F7271E">
        <w:t xml:space="preserve">with </w:t>
      </w:r>
      <w:r w:rsidR="00CA699E" w:rsidRPr="00CA699E">
        <w:t xml:space="preserve">LES-scale NWP predictions </w:t>
      </w:r>
      <w:r w:rsidR="00F7271E">
        <w:t>of this kind</w:t>
      </w:r>
      <w:r w:rsidR="00CA699E" w:rsidRPr="00CA699E">
        <w:t xml:space="preserve">. </w:t>
      </w:r>
      <w:r w:rsidR="00F7271E">
        <w:t xml:space="preserve"> </w:t>
      </w:r>
      <w:r w:rsidR="00CA699E" w:rsidRPr="00CA699E">
        <w:t>Plans have been made to start real-time WRF-RTFDDA-LES experimental modeling and assessment for the ATC and DPG test regions for 2 weeks to 1 month when the new HPC</w:t>
      </w:r>
      <w:r w:rsidR="00F7271E">
        <w:t>-II</w:t>
      </w:r>
      <w:r w:rsidR="00CA699E" w:rsidRPr="00CA699E">
        <w:t xml:space="preserve"> is set up</w:t>
      </w:r>
      <w:r w:rsidR="00F7271E">
        <w:t xml:space="preserve"> at DPG</w:t>
      </w:r>
      <w:r w:rsidR="00A459D7" w:rsidRPr="00CA699E">
        <w:t>.</w:t>
      </w:r>
    </w:p>
    <w:p w:rsidR="00532FEF" w:rsidRPr="00CA699E" w:rsidRDefault="00532FEF" w:rsidP="00532FEF"/>
    <w:p w:rsidR="00532FEF" w:rsidRPr="00CA699E" w:rsidRDefault="00765F22" w:rsidP="00BB2E81">
      <w:pPr>
        <w:pStyle w:val="Heading2"/>
      </w:pPr>
      <w:r w:rsidRPr="00CA699E">
        <w:t>Auto-</w:t>
      </w:r>
      <w:proofErr w:type="spellStart"/>
      <w:r w:rsidRPr="00CA699E">
        <w:t>Nowcaster</w:t>
      </w:r>
      <w:proofErr w:type="spellEnd"/>
      <w:r w:rsidRPr="00CA699E">
        <w:t xml:space="preserve"> and convective weather forecasting </w:t>
      </w:r>
    </w:p>
    <w:p w:rsidR="00532FEF" w:rsidRPr="00CA699E" w:rsidRDefault="00765F22" w:rsidP="00532FEF">
      <w:pPr>
        <w:numPr>
          <w:ilvl w:val="0"/>
          <w:numId w:val="15"/>
        </w:numPr>
        <w:ind w:left="360" w:hanging="360"/>
      </w:pPr>
      <w:r w:rsidRPr="00CA699E">
        <w:t>Installation of full ANC at RTC</w:t>
      </w:r>
    </w:p>
    <w:p w:rsidR="00D20296" w:rsidRPr="00CA699E" w:rsidRDefault="00765F22" w:rsidP="00D20296">
      <w:r w:rsidRPr="00CA699E">
        <w:rPr>
          <w:u w:val="single"/>
        </w:rPr>
        <w:t>Report:</w:t>
      </w:r>
      <w:r w:rsidRPr="00CA699E">
        <w:t xml:space="preserve"> </w:t>
      </w:r>
      <w:r w:rsidR="00D20296" w:rsidRPr="00CA699E">
        <w:t xml:space="preserve"> The ANC installation at RTC was accomplished in March. </w:t>
      </w:r>
    </w:p>
    <w:p w:rsidR="00D20296" w:rsidRPr="00CA699E" w:rsidRDefault="00D20296" w:rsidP="00D20296">
      <w:pPr>
        <w:ind w:firstLine="720"/>
      </w:pPr>
      <w:proofErr w:type="spellStart"/>
      <w:r w:rsidRPr="00CA699E">
        <w:t>RTC's</w:t>
      </w:r>
      <w:proofErr w:type="spellEnd"/>
      <w:r w:rsidRPr="00CA699E">
        <w:t xml:space="preserve"> </w:t>
      </w:r>
      <w:proofErr w:type="spellStart"/>
      <w:r w:rsidRPr="00CA699E">
        <w:t>NOAAport</w:t>
      </w:r>
      <w:proofErr w:type="spellEnd"/>
      <w:r w:rsidRPr="00CA699E">
        <w:t xml:space="preserve"> seems to be fixed. We are continuing to push satellite and surface data (from projects at NCAR) to the RTC ANC for </w:t>
      </w:r>
      <w:proofErr w:type="gramStart"/>
      <w:r w:rsidRPr="00CA699E">
        <w:t>awhile</w:t>
      </w:r>
      <w:proofErr w:type="gramEnd"/>
      <w:r w:rsidRPr="00CA699E">
        <w:t xml:space="preserve"> yet, but will shut it down as soon as the system is stable. </w:t>
      </w:r>
    </w:p>
    <w:p w:rsidR="00D20296" w:rsidRPr="00CA699E" w:rsidRDefault="00D20296" w:rsidP="00D20296">
      <w:pPr>
        <w:ind w:firstLine="720"/>
      </w:pPr>
      <w:r w:rsidRPr="00CA699E">
        <w:t xml:space="preserve">Staff traveled to RTC from 6–8 July, as discussed in the last monthly report, and made changes to the display, fixed several software problems and is still working to resolve the problem with the lifted index field. Additional training was completed with staff. We continue to tune the ANC and are selecting case studies for analysis. </w:t>
      </w:r>
    </w:p>
    <w:p w:rsidR="0089193C" w:rsidRPr="00CA699E" w:rsidRDefault="00D20296" w:rsidP="00D20296">
      <w:pPr>
        <w:ind w:firstLine="720"/>
      </w:pPr>
      <w:r w:rsidRPr="00CA699E">
        <w:t>The tornado case from 27 April was presented at the IPR along with initial validation results</w:t>
      </w:r>
      <w:r w:rsidR="00E81625" w:rsidRPr="00CA699E">
        <w:t>.</w:t>
      </w:r>
    </w:p>
    <w:p w:rsidR="0089193C" w:rsidRPr="00CA699E" w:rsidRDefault="00765F22" w:rsidP="00E81625">
      <w:pPr>
        <w:tabs>
          <w:tab w:val="left" w:pos="1088"/>
          <w:tab w:val="left" w:pos="1824"/>
          <w:tab w:val="left" w:pos="2432"/>
        </w:tabs>
        <w:autoSpaceDE w:val="0"/>
        <w:autoSpaceDN w:val="0"/>
        <w:adjustRightInd w:val="0"/>
      </w:pPr>
      <w:r w:rsidRPr="00CA699E">
        <w:tab/>
      </w:r>
      <w:r w:rsidRPr="00CA699E">
        <w:tab/>
      </w:r>
      <w:r w:rsidRPr="00CA699E">
        <w:tab/>
      </w:r>
    </w:p>
    <w:p w:rsidR="00532FEF" w:rsidRPr="00CA699E" w:rsidRDefault="00765F22" w:rsidP="00E81625">
      <w:pPr>
        <w:numPr>
          <w:ilvl w:val="0"/>
          <w:numId w:val="15"/>
        </w:numPr>
        <w:ind w:left="360" w:hanging="360"/>
      </w:pPr>
      <w:r w:rsidRPr="00CA699E">
        <w:t>Implementation of probabilistic forecasts of lightning at WSMR and RTC</w:t>
      </w:r>
    </w:p>
    <w:p w:rsidR="00D20296" w:rsidRPr="00CA699E" w:rsidRDefault="00765F22" w:rsidP="00D202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CA699E">
        <w:rPr>
          <w:u w:val="single"/>
        </w:rPr>
        <w:t>Report:</w:t>
      </w:r>
      <w:r w:rsidRPr="00CA699E">
        <w:t xml:space="preserve"> </w:t>
      </w:r>
      <w:r w:rsidR="00D20296" w:rsidRPr="00CA699E">
        <w:t xml:space="preserve"> The WSMR radar-based short-term time lightning-potential forecast was validated and results wer</w:t>
      </w:r>
      <w:r w:rsidR="002847EE">
        <w:t>e presented at the IPR</w:t>
      </w:r>
      <w:r w:rsidR="00D20296" w:rsidRPr="00CA699E">
        <w:t xml:space="preserve">. </w:t>
      </w:r>
    </w:p>
    <w:p w:rsidR="00D20296" w:rsidRPr="00CA699E" w:rsidRDefault="00D20296" w:rsidP="00D202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CA699E">
        <w:tab/>
        <w:t xml:space="preserve">The short-term and </w:t>
      </w:r>
      <w:proofErr w:type="gramStart"/>
      <w:r w:rsidRPr="00CA699E">
        <w:t>longer term</w:t>
      </w:r>
      <w:proofErr w:type="gramEnd"/>
      <w:r w:rsidRPr="00CA699E">
        <w:t xml:space="preserve"> model-based RTC lightning-potential forecast evaluation is underway.  The 4DWX-RTC sensitivity tests to the microphysics scheme (i.e., Thompson vs. Lin et al.) are underway.</w:t>
      </w:r>
    </w:p>
    <w:p w:rsidR="00A143B2" w:rsidRPr="00CA699E" w:rsidRDefault="00D20296" w:rsidP="00D202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CA699E">
        <w:tab/>
        <w:t xml:space="preserve">We continue to work with Chris Schultz, UAH, who </w:t>
      </w:r>
      <w:r w:rsidR="002847EE">
        <w:t>will be visiting until early September</w:t>
      </w:r>
      <w:r w:rsidRPr="00CA699E">
        <w:t>. He is working on the LMA lightning jump algorithm. Chris presented a seminar of his results. We hope to continue this collaboration after he returns to UAH</w:t>
      </w:r>
      <w:r w:rsidR="00765F22" w:rsidRPr="00CA699E">
        <w:t xml:space="preserve">. </w:t>
      </w:r>
      <w:r w:rsidR="00765F22" w:rsidRPr="00CA699E">
        <w:br/>
      </w:r>
    </w:p>
    <w:p w:rsidR="0089193C" w:rsidRPr="00CA699E" w:rsidRDefault="00765F22" w:rsidP="00E81625">
      <w:pPr>
        <w:numPr>
          <w:ilvl w:val="0"/>
          <w:numId w:val="15"/>
        </w:numPr>
        <w:ind w:left="360" w:hanging="360"/>
      </w:pPr>
      <w:r w:rsidRPr="00CA699E">
        <w:t>Maintenance and operational support of ANC and related tools at WSMR and other ranges</w:t>
      </w:r>
    </w:p>
    <w:p w:rsidR="0089193C" w:rsidRPr="00CA699E" w:rsidRDefault="00765F22" w:rsidP="007228E2">
      <w:pPr>
        <w:pStyle w:val="HTMLPreformatted"/>
        <w:rPr>
          <w:rFonts w:ascii="Times New Roman" w:hAnsi="Times New Roman" w:cs="Times New Roman"/>
          <w:szCs w:val="24"/>
        </w:rPr>
      </w:pPr>
      <w:r w:rsidRPr="00CA699E">
        <w:rPr>
          <w:rFonts w:ascii="Times New Roman" w:hAnsi="Times New Roman"/>
          <w:u w:val="single"/>
        </w:rPr>
        <w:t>Report:</w:t>
      </w:r>
      <w:r w:rsidRPr="00CA699E">
        <w:rPr>
          <w:rFonts w:ascii="Times New Roman" w:hAnsi="Times New Roman"/>
        </w:rPr>
        <w:t xml:space="preserve"> </w:t>
      </w:r>
      <w:r w:rsidR="007228E2" w:rsidRPr="00CA699E">
        <w:rPr>
          <w:rFonts w:ascii="Times New Roman" w:hAnsi="Times New Roman"/>
        </w:rPr>
        <w:t xml:space="preserve"> </w:t>
      </w:r>
      <w:r w:rsidR="007228E2" w:rsidRPr="00CA699E">
        <w:rPr>
          <w:rFonts w:ascii="Times New Roman" w:hAnsi="Times New Roman" w:cs="Times New Roman"/>
          <w:szCs w:val="24"/>
        </w:rPr>
        <w:t>The installation of new hardware for the ANC was completed in late June</w:t>
      </w:r>
      <w:r w:rsidR="0073249D" w:rsidRPr="00CA699E">
        <w:rPr>
          <w:rFonts w:ascii="Times New Roman" w:hAnsi="Times New Roman" w:cs="Times New Roman"/>
          <w:szCs w:val="24"/>
        </w:rPr>
        <w:t xml:space="preserve"> and the implementation and set-</w:t>
      </w:r>
      <w:r w:rsidR="007228E2" w:rsidRPr="00CA699E">
        <w:rPr>
          <w:rFonts w:ascii="Times New Roman" w:hAnsi="Times New Roman" w:cs="Times New Roman"/>
          <w:szCs w:val="24"/>
        </w:rPr>
        <w:t xml:space="preserve">up of the ANC system was completed in late July. </w:t>
      </w:r>
      <w:r w:rsidR="0073249D" w:rsidRPr="00CA699E">
        <w:rPr>
          <w:rFonts w:ascii="Times New Roman" w:hAnsi="Times New Roman" w:cs="Times New Roman"/>
          <w:szCs w:val="24"/>
        </w:rPr>
        <w:t>Staff</w:t>
      </w:r>
      <w:r w:rsidR="007228E2" w:rsidRPr="00CA699E">
        <w:rPr>
          <w:rFonts w:ascii="Times New Roman" w:hAnsi="Times New Roman" w:cs="Times New Roman"/>
          <w:szCs w:val="24"/>
        </w:rPr>
        <w:t xml:space="preserve"> traveled to WSMR </w:t>
      </w:r>
      <w:r w:rsidR="002847EE">
        <w:rPr>
          <w:rFonts w:ascii="Times New Roman" w:hAnsi="Times New Roman" w:cs="Times New Roman"/>
          <w:szCs w:val="24"/>
        </w:rPr>
        <w:t xml:space="preserve">on 25–28 </w:t>
      </w:r>
      <w:r w:rsidR="007228E2" w:rsidRPr="00CA699E">
        <w:rPr>
          <w:rFonts w:ascii="Times New Roman" w:hAnsi="Times New Roman" w:cs="Times New Roman"/>
          <w:szCs w:val="24"/>
        </w:rPr>
        <w:t xml:space="preserve">July to check out the new system and to turn off the old one. While there, the new system received a thorough </w:t>
      </w:r>
      <w:r w:rsidR="0073249D" w:rsidRPr="00CA699E">
        <w:rPr>
          <w:rFonts w:ascii="Times New Roman" w:hAnsi="Times New Roman" w:cs="Times New Roman"/>
          <w:szCs w:val="24"/>
        </w:rPr>
        <w:t>test</w:t>
      </w:r>
      <w:r w:rsidR="007228E2" w:rsidRPr="00CA699E">
        <w:rPr>
          <w:rFonts w:ascii="Times New Roman" w:hAnsi="Times New Roman" w:cs="Times New Roman"/>
          <w:szCs w:val="24"/>
        </w:rPr>
        <w:t>. In addition, a number of upgrades to the system were made, display improvements were made</w:t>
      </w:r>
      <w:r w:rsidR="002847EE">
        <w:rPr>
          <w:rFonts w:ascii="Times New Roman" w:hAnsi="Times New Roman" w:cs="Times New Roman"/>
          <w:szCs w:val="24"/>
        </w:rPr>
        <w:t>,</w:t>
      </w:r>
      <w:r w:rsidR="007228E2" w:rsidRPr="00CA699E">
        <w:rPr>
          <w:rFonts w:ascii="Times New Roman" w:hAnsi="Times New Roman" w:cs="Times New Roman"/>
          <w:szCs w:val="24"/>
        </w:rPr>
        <w:t xml:space="preserve"> and </w:t>
      </w:r>
      <w:proofErr w:type="gramStart"/>
      <w:r w:rsidR="007228E2" w:rsidRPr="00CA699E">
        <w:rPr>
          <w:rFonts w:ascii="Times New Roman" w:hAnsi="Times New Roman" w:cs="Times New Roman"/>
          <w:szCs w:val="24"/>
        </w:rPr>
        <w:t>staff were</w:t>
      </w:r>
      <w:proofErr w:type="gramEnd"/>
      <w:r w:rsidR="007228E2" w:rsidRPr="00CA699E">
        <w:rPr>
          <w:rFonts w:ascii="Times New Roman" w:hAnsi="Times New Roman" w:cs="Times New Roman"/>
          <w:szCs w:val="24"/>
        </w:rPr>
        <w:t xml:space="preserve"> trained. A full reporting of what was done was made at the IPR</w:t>
      </w:r>
      <w:r w:rsidR="006D2087" w:rsidRPr="00CA699E">
        <w:rPr>
          <w:rFonts w:ascii="Times New Roman" w:hAnsi="Times New Roman"/>
        </w:rPr>
        <w:t>.</w:t>
      </w:r>
      <w:r w:rsidRPr="00CA699E">
        <w:rPr>
          <w:rFonts w:ascii="Times New Roman" w:hAnsi="Times New Roman"/>
        </w:rPr>
        <w:t xml:space="preserve"> </w:t>
      </w:r>
    </w:p>
    <w:p w:rsidR="00532FEF" w:rsidRPr="00CA699E" w:rsidRDefault="00532FEF" w:rsidP="00F25A68"/>
    <w:p w:rsidR="004C3984" w:rsidRPr="00CA699E" w:rsidRDefault="00765F22" w:rsidP="004C3984">
      <w:pPr>
        <w:pStyle w:val="Heading2"/>
      </w:pPr>
      <w:r w:rsidRPr="00CA699E">
        <w:t>Model validation and verification</w:t>
      </w:r>
    </w:p>
    <w:p w:rsidR="004C3984" w:rsidRPr="00CA699E" w:rsidRDefault="00765F22" w:rsidP="004C3984">
      <w:pPr>
        <w:numPr>
          <w:ilvl w:val="0"/>
          <w:numId w:val="21"/>
        </w:numPr>
      </w:pPr>
      <w:r w:rsidRPr="00CA699E">
        <w:t>Development of more sophisticated, user-friendly methods of model verification</w:t>
      </w:r>
      <w:r w:rsidRPr="00CA699E">
        <w:br/>
      </w:r>
      <w:r w:rsidRPr="00CA699E">
        <w:rPr>
          <w:u w:val="single"/>
        </w:rPr>
        <w:t>Report:</w:t>
      </w:r>
      <w:r w:rsidRPr="00CA699E">
        <w:t xml:space="preserve">  No work.</w:t>
      </w:r>
      <w:r w:rsidRPr="00CA699E">
        <w:br/>
      </w:r>
    </w:p>
    <w:p w:rsidR="004C3984" w:rsidRPr="00CA699E" w:rsidRDefault="00765F22" w:rsidP="004C3984">
      <w:pPr>
        <w:numPr>
          <w:ilvl w:val="0"/>
          <w:numId w:val="21"/>
        </w:numPr>
      </w:pPr>
      <w:r w:rsidRPr="00CA699E">
        <w:t>Operational verification of E-4DWX</w:t>
      </w:r>
      <w:r w:rsidRPr="00CA699E">
        <w:br/>
      </w:r>
      <w:r w:rsidRPr="00CA699E">
        <w:rPr>
          <w:u w:val="single"/>
        </w:rPr>
        <w:t>Report:</w:t>
      </w:r>
      <w:r w:rsidRPr="00CA699E">
        <w:t xml:space="preserve">  </w:t>
      </w:r>
      <w:r w:rsidR="00E47A74" w:rsidRPr="00CA699E">
        <w:t>No work</w:t>
      </w:r>
      <w:r w:rsidRPr="00CA699E">
        <w:t>.</w:t>
      </w:r>
      <w:r w:rsidRPr="00CA699E">
        <w:br/>
      </w:r>
    </w:p>
    <w:p w:rsidR="004C3984" w:rsidRPr="00CA699E" w:rsidRDefault="00765F22" w:rsidP="004C3984">
      <w:pPr>
        <w:numPr>
          <w:ilvl w:val="0"/>
          <w:numId w:val="21"/>
        </w:numPr>
      </w:pPr>
      <w:r w:rsidRPr="00CA699E">
        <w:t>Development of a simple graphical tool for viewing 4DWX’s verification statistics</w:t>
      </w:r>
      <w:r w:rsidRPr="00CA699E">
        <w:br/>
      </w:r>
      <w:r w:rsidRPr="00CA699E">
        <w:rPr>
          <w:u w:val="single"/>
        </w:rPr>
        <w:t>Report:</w:t>
      </w:r>
      <w:r w:rsidRPr="00CA699E">
        <w:t xml:space="preserve"> </w:t>
      </w:r>
      <w:r w:rsidR="00E81625" w:rsidRPr="00CA699E">
        <w:t xml:space="preserve"> </w:t>
      </w:r>
      <w:r w:rsidRPr="00CA699E">
        <w:t>Because this work was paused for some time, a meeting was held to review the previous use cases and design criteria.  Engineering has resumed.</w:t>
      </w:r>
      <w:r w:rsidRPr="00CA699E">
        <w:br/>
      </w:r>
    </w:p>
    <w:p w:rsidR="004C3984" w:rsidRPr="00CA699E" w:rsidRDefault="00765F22" w:rsidP="004C3984">
      <w:pPr>
        <w:numPr>
          <w:ilvl w:val="0"/>
          <w:numId w:val="21"/>
        </w:numPr>
      </w:pPr>
      <w:r w:rsidRPr="00CA699E">
        <w:t>VV&amp;A of the WRF-based 4DWX to satisfy army requirements</w:t>
      </w:r>
    </w:p>
    <w:p w:rsidR="004C3984" w:rsidRPr="00CA699E" w:rsidRDefault="00765F22" w:rsidP="004C3984">
      <w:r w:rsidRPr="00CA699E">
        <w:rPr>
          <w:u w:val="single"/>
        </w:rPr>
        <w:t>Report:</w:t>
      </w:r>
      <w:r w:rsidRPr="00CA699E">
        <w:t xml:space="preserve">  No work.</w:t>
      </w:r>
    </w:p>
    <w:p w:rsidR="004C3984" w:rsidRPr="00CA699E" w:rsidRDefault="004C3984" w:rsidP="004C3984"/>
    <w:p w:rsidR="00532FEF" w:rsidRPr="00CA699E" w:rsidRDefault="00765F22" w:rsidP="00532FEF">
      <w:pPr>
        <w:pStyle w:val="Heading2"/>
      </w:pPr>
      <w:r w:rsidRPr="00CA699E">
        <w:t>Tasks funded through other sources but leveraged to benefit ATEC-4DWX project</w:t>
      </w:r>
    </w:p>
    <w:p w:rsidR="00BB2E81" w:rsidRPr="00CA699E" w:rsidRDefault="00765F22" w:rsidP="00BB2E81">
      <w:pPr>
        <w:numPr>
          <w:ilvl w:val="0"/>
          <w:numId w:val="9"/>
        </w:numPr>
        <w:tabs>
          <w:tab w:val="num" w:pos="0"/>
          <w:tab w:val="left" w:pos="360"/>
        </w:tabs>
      </w:pPr>
      <w:r w:rsidRPr="00CA699E">
        <w:t>Use of 4DWX or E-4DWX to support forecasting at Cape Canaveral.  (Currently unfunded</w:t>
      </w:r>
      <w:r w:rsidR="00ED2A67" w:rsidRPr="00CA699E">
        <w:t xml:space="preserve"> and indefinitely on hold</w:t>
      </w:r>
      <w:r w:rsidRPr="00CA699E">
        <w:t>.)</w:t>
      </w:r>
    </w:p>
    <w:p w:rsidR="00BB2E81" w:rsidRPr="00CA699E" w:rsidRDefault="00765F22" w:rsidP="00BB2E81">
      <w:pPr>
        <w:tabs>
          <w:tab w:val="left" w:pos="360"/>
        </w:tabs>
      </w:pPr>
      <w:r w:rsidRPr="00CA699E">
        <w:rPr>
          <w:u w:val="single"/>
        </w:rPr>
        <w:t>Report:</w:t>
      </w:r>
      <w:r w:rsidRPr="00CA699E">
        <w:t xml:space="preserve">  No work.</w:t>
      </w:r>
    </w:p>
    <w:p w:rsidR="00532FEF" w:rsidRPr="00CA699E" w:rsidRDefault="00765F22" w:rsidP="00532FEF">
      <w:r w:rsidRPr="00CA699E">
        <w:t xml:space="preserve"> </w:t>
      </w:r>
    </w:p>
    <w:p w:rsidR="00532FEF" w:rsidRPr="00CA699E" w:rsidRDefault="00765F22" w:rsidP="00BB2E81">
      <w:pPr>
        <w:pStyle w:val="Heading2"/>
      </w:pPr>
      <w:r w:rsidRPr="00CA699E">
        <w:t>Hardware, operating systems, and security</w:t>
      </w:r>
    </w:p>
    <w:p w:rsidR="00532FEF" w:rsidRPr="00CA699E" w:rsidRDefault="00765F22" w:rsidP="00532FEF">
      <w:pPr>
        <w:numPr>
          <w:ilvl w:val="0"/>
          <w:numId w:val="10"/>
        </w:numPr>
        <w:ind w:left="360" w:hanging="360"/>
      </w:pPr>
      <w:r w:rsidRPr="00CA699E">
        <w:t>Expansion of data storage</w:t>
      </w:r>
    </w:p>
    <w:p w:rsidR="0089193C" w:rsidRPr="00CA699E" w:rsidRDefault="00765F22" w:rsidP="00822E91">
      <w:r w:rsidRPr="00CA699E">
        <w:rPr>
          <w:u w:val="single"/>
        </w:rPr>
        <w:t>Report:</w:t>
      </w:r>
      <w:r w:rsidRPr="00CA699E">
        <w:t xml:space="preserve"> </w:t>
      </w:r>
      <w:r w:rsidR="00822E91" w:rsidRPr="00CA699E">
        <w:t xml:space="preserve"> Latest expansion is completed.</w:t>
      </w:r>
    </w:p>
    <w:p w:rsidR="003C2FE6" w:rsidRPr="00CA699E" w:rsidRDefault="003C2FE6" w:rsidP="00532FEF">
      <w:pPr>
        <w:ind w:left="360" w:hanging="360"/>
      </w:pPr>
    </w:p>
    <w:p w:rsidR="00532FEF" w:rsidRPr="00CA699E" w:rsidRDefault="00765F22" w:rsidP="00532FEF">
      <w:pPr>
        <w:numPr>
          <w:ilvl w:val="0"/>
          <w:numId w:val="10"/>
        </w:numPr>
        <w:ind w:left="360" w:hanging="360"/>
      </w:pPr>
      <w:r w:rsidRPr="00CA699E">
        <w:t>New desktop and laptop computers for project staff</w:t>
      </w:r>
    </w:p>
    <w:p w:rsidR="00532FEF" w:rsidRPr="00CA699E" w:rsidRDefault="00765F22" w:rsidP="00532FEF">
      <w:r w:rsidRPr="00CA699E">
        <w:rPr>
          <w:u w:val="single"/>
        </w:rPr>
        <w:t>Report:</w:t>
      </w:r>
      <w:r w:rsidRPr="00CA699E">
        <w:t xml:space="preserve">  None.</w:t>
      </w:r>
    </w:p>
    <w:p w:rsidR="00532FEF" w:rsidRPr="00CA699E" w:rsidRDefault="00532FEF" w:rsidP="00532FEF">
      <w:pPr>
        <w:ind w:left="360" w:hanging="360"/>
      </w:pPr>
    </w:p>
    <w:p w:rsidR="00532FEF" w:rsidRPr="00CA699E" w:rsidRDefault="00765F22" w:rsidP="00532FEF">
      <w:pPr>
        <w:numPr>
          <w:ilvl w:val="0"/>
          <w:numId w:val="10"/>
        </w:numPr>
        <w:ind w:left="360" w:hanging="360"/>
      </w:pPr>
      <w:r w:rsidRPr="00CA699E">
        <w:t>Consolidation of operational 4DWX hardware</w:t>
      </w:r>
    </w:p>
    <w:p w:rsidR="00532FEF" w:rsidRPr="00CA699E" w:rsidRDefault="00765F22" w:rsidP="00F91972">
      <w:pPr>
        <w:tabs>
          <w:tab w:val="left" w:pos="540"/>
        </w:tabs>
      </w:pPr>
      <w:r w:rsidRPr="00CA699E">
        <w:rPr>
          <w:u w:val="single"/>
        </w:rPr>
        <w:t>Report:</w:t>
      </w:r>
      <w:r w:rsidRPr="00CA699E">
        <w:t xml:space="preserve">  Completed.</w:t>
      </w:r>
    </w:p>
    <w:p w:rsidR="00532FEF" w:rsidRPr="00CA699E" w:rsidRDefault="00532FEF" w:rsidP="00532FEF">
      <w:pPr>
        <w:ind w:left="360" w:hanging="360"/>
      </w:pPr>
    </w:p>
    <w:p w:rsidR="000A2EF5" w:rsidRPr="00CA699E" w:rsidRDefault="00765F22" w:rsidP="000A2EF5">
      <w:pPr>
        <w:numPr>
          <w:ilvl w:val="0"/>
          <w:numId w:val="10"/>
        </w:numPr>
        <w:ind w:left="360" w:hanging="360"/>
      </w:pPr>
      <w:r w:rsidRPr="00CA699E">
        <w:t>Purchase and maintenance of R&amp;D clusters at NCAR</w:t>
      </w:r>
    </w:p>
    <w:p w:rsidR="000A2EF5" w:rsidRPr="00CA699E" w:rsidRDefault="00765F22" w:rsidP="000A2EF5">
      <w:r w:rsidRPr="00CA699E">
        <w:rPr>
          <w:u w:val="single"/>
        </w:rPr>
        <w:t>Report:</w:t>
      </w:r>
      <w:r w:rsidRPr="00CA699E">
        <w:t xml:space="preserve"> </w:t>
      </w:r>
      <w:r w:rsidR="00B004B6" w:rsidRPr="00CA699E">
        <w:t xml:space="preserve">A new </w:t>
      </w:r>
      <w:proofErr w:type="spellStart"/>
      <w:r w:rsidR="00B004B6" w:rsidRPr="00CA699E">
        <w:t>webserver</w:t>
      </w:r>
      <w:proofErr w:type="spellEnd"/>
      <w:r w:rsidR="00B004B6" w:rsidRPr="00CA699E">
        <w:t xml:space="preserve"> for 4dwx.org and a new data gateway server were purchased to replace aging systems that were out of warranty</w:t>
      </w:r>
      <w:r w:rsidRPr="00CA699E">
        <w:t>.</w:t>
      </w:r>
      <w:r w:rsidRPr="00CA699E">
        <w:br/>
      </w:r>
    </w:p>
    <w:p w:rsidR="00532FEF" w:rsidRPr="00CA699E" w:rsidRDefault="00765F22" w:rsidP="000A2EF5">
      <w:pPr>
        <w:numPr>
          <w:ilvl w:val="0"/>
          <w:numId w:val="10"/>
        </w:numPr>
        <w:ind w:left="360" w:hanging="360"/>
      </w:pPr>
      <w:r w:rsidRPr="00CA699E">
        <w:t>Purchase and maintenance of DAS hardware and miscellaneous upgrades to DAS software</w:t>
      </w:r>
    </w:p>
    <w:p w:rsidR="00532FEF" w:rsidRPr="00CA699E" w:rsidRDefault="00765F22" w:rsidP="00822E91">
      <w:r w:rsidRPr="00CA699E">
        <w:rPr>
          <w:u w:val="single"/>
        </w:rPr>
        <w:t>Report:</w:t>
      </w:r>
      <w:r w:rsidRPr="00CA699E">
        <w:t xml:space="preserve"> </w:t>
      </w:r>
      <w:r w:rsidR="00B004B6" w:rsidRPr="00CA699E">
        <w:t xml:space="preserve"> Completed for DPG, ATC, RTC, and WSMR.  New DAS hardware for NVL is planned for purchase in September</w:t>
      </w:r>
      <w:r w:rsidR="00822E91" w:rsidRPr="00CA699E">
        <w:t>.</w:t>
      </w:r>
      <w:r w:rsidRPr="00CA699E">
        <w:br/>
      </w:r>
    </w:p>
    <w:p w:rsidR="00532FEF" w:rsidRPr="00CA699E" w:rsidRDefault="00765F22" w:rsidP="00BB2E81">
      <w:pPr>
        <w:pStyle w:val="Heading2"/>
      </w:pPr>
      <w:r w:rsidRPr="00CA699E">
        <w:t>Management</w:t>
      </w:r>
    </w:p>
    <w:p w:rsidR="00532FEF" w:rsidRPr="00CA699E" w:rsidRDefault="00765F22" w:rsidP="00532FEF">
      <w:pPr>
        <w:numPr>
          <w:ilvl w:val="0"/>
          <w:numId w:val="11"/>
        </w:numPr>
      </w:pPr>
      <w:proofErr w:type="spellStart"/>
      <w:r w:rsidRPr="00CA699E">
        <w:t>NCAR’s</w:t>
      </w:r>
      <w:proofErr w:type="spellEnd"/>
      <w:r w:rsidRPr="00CA699E">
        <w:t xml:space="preserve"> project management</w:t>
      </w:r>
    </w:p>
    <w:p w:rsidR="00532FEF" w:rsidRPr="00CA699E" w:rsidRDefault="00765F22" w:rsidP="00532FEF">
      <w:pPr>
        <w:tabs>
          <w:tab w:val="left" w:pos="720"/>
        </w:tabs>
      </w:pPr>
      <w:r w:rsidRPr="00CA699E">
        <w:rPr>
          <w:u w:val="single"/>
        </w:rPr>
        <w:t>Report:</w:t>
      </w:r>
      <w:r w:rsidRPr="00CA699E">
        <w:t xml:space="preserve">  </w:t>
      </w:r>
      <w:r w:rsidR="008854BB" w:rsidRPr="00CA699E">
        <w:t>No change</w:t>
      </w:r>
      <w:r w:rsidR="00822E91" w:rsidRPr="00CA699E">
        <w:t>.</w:t>
      </w:r>
    </w:p>
    <w:p w:rsidR="00532FEF" w:rsidRPr="00CA699E" w:rsidRDefault="00532FEF" w:rsidP="00532FEF"/>
    <w:p w:rsidR="00532FEF" w:rsidRPr="00CA699E" w:rsidRDefault="00765F22" w:rsidP="00532FEF">
      <w:pPr>
        <w:pStyle w:val="Heading2"/>
      </w:pPr>
      <w:r w:rsidRPr="00CA699E">
        <w:t>Administration and miscellany</w:t>
      </w:r>
    </w:p>
    <w:p w:rsidR="00532FEF" w:rsidRPr="00CA699E" w:rsidRDefault="00765F22" w:rsidP="00532FEF">
      <w:pPr>
        <w:numPr>
          <w:ilvl w:val="1"/>
          <w:numId w:val="11"/>
        </w:numPr>
      </w:pPr>
      <w:r w:rsidRPr="00CA699E">
        <w:t>Articles, posters, and talks</w:t>
      </w:r>
    </w:p>
    <w:p w:rsidR="00752938" w:rsidRPr="00CA699E" w:rsidRDefault="00765F22" w:rsidP="007529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CA699E">
        <w:rPr>
          <w:u w:val="single"/>
        </w:rPr>
        <w:t>Report:</w:t>
      </w:r>
      <w:r w:rsidRPr="00CA699E">
        <w:t xml:space="preserve"> </w:t>
      </w:r>
    </w:p>
    <w:p w:rsidR="00752938" w:rsidRPr="00CA699E" w:rsidRDefault="00752938" w:rsidP="007529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rsidR="00480B78" w:rsidRPr="00CA699E" w:rsidRDefault="00765F22" w:rsidP="00752938">
      <w:pPr>
        <w:pStyle w:val="ListParagraph"/>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CA699E">
        <w:t>Articles published</w:t>
      </w:r>
    </w:p>
    <w:p w:rsidR="00480B78" w:rsidRPr="00CA699E" w:rsidRDefault="00765F22" w:rsidP="00480B78">
      <w:pPr>
        <w:numPr>
          <w:ilvl w:val="1"/>
          <w:numId w:val="24"/>
        </w:numPr>
        <w:rPr>
          <w:szCs w:val="22"/>
        </w:rPr>
      </w:pPr>
      <w:r w:rsidRPr="00CA699E">
        <w:t>None</w:t>
      </w:r>
    </w:p>
    <w:p w:rsidR="00480B78" w:rsidRPr="00CA699E" w:rsidRDefault="00480B78" w:rsidP="00480B78">
      <w:pPr>
        <w:ind w:left="1440"/>
      </w:pPr>
    </w:p>
    <w:p w:rsidR="00480B78" w:rsidRPr="00CA699E" w:rsidRDefault="00765F22" w:rsidP="00480B78">
      <w:pPr>
        <w:numPr>
          <w:ilvl w:val="0"/>
          <w:numId w:val="24"/>
        </w:numPr>
      </w:pPr>
      <w:r w:rsidRPr="00CA699E">
        <w:t>Articles accepted and in press</w:t>
      </w:r>
    </w:p>
    <w:p w:rsidR="00480B78" w:rsidRPr="00CA699E" w:rsidRDefault="00F24A42" w:rsidP="00480B78">
      <w:pPr>
        <w:numPr>
          <w:ilvl w:val="1"/>
          <w:numId w:val="24"/>
        </w:numPr>
      </w:pPr>
      <w:proofErr w:type="spellStart"/>
      <w:r w:rsidRPr="00CA699E">
        <w:t>Delle</w:t>
      </w:r>
      <w:proofErr w:type="spellEnd"/>
      <w:r w:rsidRPr="00CA699E">
        <w:t xml:space="preserve"> </w:t>
      </w:r>
      <w:proofErr w:type="spellStart"/>
      <w:r w:rsidRPr="00CA699E">
        <w:t>Monache</w:t>
      </w:r>
      <w:proofErr w:type="spellEnd"/>
      <w:r w:rsidRPr="00CA699E">
        <w:t xml:space="preserve">, L., T. </w:t>
      </w:r>
      <w:proofErr w:type="spellStart"/>
      <w:r w:rsidRPr="00CA699E">
        <w:t>Nipen</w:t>
      </w:r>
      <w:proofErr w:type="spellEnd"/>
      <w:r w:rsidRPr="00CA699E">
        <w:t xml:space="preserve">, Y. Liu, G. Roux, R. Stull, 2011: </w:t>
      </w:r>
      <w:proofErr w:type="spellStart"/>
      <w:r w:rsidRPr="00CA699E">
        <w:t>Kalman</w:t>
      </w:r>
      <w:proofErr w:type="spellEnd"/>
      <w:r w:rsidRPr="00CA699E">
        <w:t xml:space="preserve"> filter and analog schemes to post-process numerical weather predictions. Conditionally accepted on </w:t>
      </w:r>
      <w:r w:rsidRPr="00CA699E">
        <w:rPr>
          <w:i/>
        </w:rPr>
        <w:t>Monthly Weather Review.</w:t>
      </w:r>
      <w:r w:rsidR="00765F22" w:rsidRPr="00CA699E">
        <w:br/>
      </w:r>
    </w:p>
    <w:p w:rsidR="00480B78" w:rsidRPr="00CA699E" w:rsidRDefault="00765F22" w:rsidP="00480B78">
      <w:pPr>
        <w:numPr>
          <w:ilvl w:val="0"/>
          <w:numId w:val="24"/>
        </w:numPr>
      </w:pPr>
      <w:r w:rsidRPr="00CA699E">
        <w:t>Articles in revision based on reviews</w:t>
      </w:r>
    </w:p>
    <w:p w:rsidR="00480B78" w:rsidRPr="00CA699E" w:rsidRDefault="006C1683" w:rsidP="00480B78">
      <w:pPr>
        <w:numPr>
          <w:ilvl w:val="1"/>
          <w:numId w:val="24"/>
        </w:numPr>
      </w:pPr>
      <w:proofErr w:type="gramStart"/>
      <w:r w:rsidRPr="00CA699E">
        <w:t>Hirschberg ,</w:t>
      </w:r>
      <w:proofErr w:type="gramEnd"/>
      <w:r w:rsidRPr="00CA699E">
        <w:t xml:space="preserve"> P., Abrams, E., </w:t>
      </w:r>
      <w:proofErr w:type="spellStart"/>
      <w:r w:rsidRPr="00CA699E">
        <w:t>Bleistein</w:t>
      </w:r>
      <w:proofErr w:type="spellEnd"/>
      <w:r w:rsidRPr="00CA699E">
        <w:t xml:space="preserve">, A., </w:t>
      </w:r>
      <w:proofErr w:type="spellStart"/>
      <w:r w:rsidRPr="00CA699E">
        <w:t>Bua</w:t>
      </w:r>
      <w:proofErr w:type="spellEnd"/>
      <w:r w:rsidRPr="00CA699E">
        <w:t xml:space="preserve">, W.,  </w:t>
      </w:r>
      <w:proofErr w:type="spellStart"/>
      <w:r w:rsidRPr="00CA699E">
        <w:t>Delle</w:t>
      </w:r>
      <w:proofErr w:type="spellEnd"/>
      <w:r w:rsidRPr="00CA699E">
        <w:t xml:space="preserve"> </w:t>
      </w:r>
      <w:proofErr w:type="spellStart"/>
      <w:r w:rsidRPr="00CA699E">
        <w:t>Monache</w:t>
      </w:r>
      <w:proofErr w:type="spellEnd"/>
      <w:r w:rsidRPr="00CA699E">
        <w:t xml:space="preserve">, L., </w:t>
      </w:r>
      <w:proofErr w:type="spellStart"/>
      <w:r w:rsidRPr="00CA699E">
        <w:t>Dulong</w:t>
      </w:r>
      <w:proofErr w:type="spellEnd"/>
      <w:r w:rsidRPr="00CA699E">
        <w:t xml:space="preserve">, T., Gaynor, J., </w:t>
      </w:r>
      <w:proofErr w:type="spellStart"/>
      <w:r w:rsidRPr="00CA699E">
        <w:t>Glahn</w:t>
      </w:r>
      <w:proofErr w:type="spellEnd"/>
      <w:r w:rsidRPr="00CA699E">
        <w:t xml:space="preserve">, B., </w:t>
      </w:r>
      <w:proofErr w:type="spellStart"/>
      <w:r w:rsidRPr="00CA699E">
        <w:t>Hamill</w:t>
      </w:r>
      <w:proofErr w:type="spellEnd"/>
      <w:r w:rsidRPr="00CA699E">
        <w:t xml:space="preserve">, T., Hansen, J., </w:t>
      </w:r>
      <w:proofErr w:type="spellStart"/>
      <w:r w:rsidRPr="00CA699E">
        <w:t>Hilderbrand</w:t>
      </w:r>
      <w:proofErr w:type="spellEnd"/>
      <w:r w:rsidRPr="00CA699E">
        <w:t xml:space="preserve">, D., Hoffman, R., Morrow, B., Philips, B., </w:t>
      </w:r>
      <w:proofErr w:type="spellStart"/>
      <w:r w:rsidRPr="00CA699E">
        <w:t>Sokich</w:t>
      </w:r>
      <w:proofErr w:type="spellEnd"/>
      <w:r w:rsidRPr="00CA699E">
        <w:t xml:space="preserve">, J., Stuart, N., 2011: A weather and climate enterprise strategic implementation plan for generating and communicating forecast uncertainty information. </w:t>
      </w:r>
      <w:r w:rsidRPr="00CA699E">
        <w:rPr>
          <w:i/>
        </w:rPr>
        <w:t>Bulletin of the American Meteorological Society,</w:t>
      </w:r>
      <w:r w:rsidRPr="00CA699E">
        <w:t xml:space="preserve"> conditionally accepted</w:t>
      </w:r>
      <w:r w:rsidR="00765F22" w:rsidRPr="00CA699E">
        <w:t>.</w:t>
      </w:r>
      <w:r w:rsidR="00765F22" w:rsidRPr="00CA699E">
        <w:br/>
      </w:r>
    </w:p>
    <w:p w:rsidR="00480B78" w:rsidRPr="00CA699E" w:rsidRDefault="00765F22" w:rsidP="00480B78">
      <w:pPr>
        <w:numPr>
          <w:ilvl w:val="0"/>
          <w:numId w:val="24"/>
        </w:numPr>
      </w:pPr>
      <w:r w:rsidRPr="00CA699E">
        <w:t>Articles in external review</w:t>
      </w:r>
    </w:p>
    <w:p w:rsidR="00480B78" w:rsidRPr="00CA699E" w:rsidRDefault="00765F22" w:rsidP="00480B78">
      <w:pPr>
        <w:numPr>
          <w:ilvl w:val="1"/>
          <w:numId w:val="24"/>
        </w:numPr>
      </w:pPr>
      <w:r w:rsidRPr="00CA699E">
        <w:rPr>
          <w:rFonts w:ascii="Times" w:hAnsi="Times" w:cs="Times"/>
          <w:szCs w:val="20"/>
        </w:rPr>
        <w:t>None.</w:t>
      </w:r>
      <w:r w:rsidRPr="00CA699E">
        <w:br/>
      </w:r>
    </w:p>
    <w:p w:rsidR="00480B78" w:rsidRPr="00CA699E" w:rsidRDefault="00765F22" w:rsidP="00480B78">
      <w:pPr>
        <w:numPr>
          <w:ilvl w:val="0"/>
          <w:numId w:val="24"/>
        </w:numPr>
      </w:pPr>
      <w:r w:rsidRPr="00CA699E">
        <w:t>Articles submitted</w:t>
      </w:r>
    </w:p>
    <w:p w:rsidR="00480B78" w:rsidRPr="00CA699E" w:rsidRDefault="00765F22" w:rsidP="00480B78">
      <w:pPr>
        <w:numPr>
          <w:ilvl w:val="1"/>
          <w:numId w:val="24"/>
        </w:numPr>
      </w:pPr>
      <w:r w:rsidRPr="00CA699E">
        <w:t xml:space="preserve">None. </w:t>
      </w:r>
      <w:r w:rsidRPr="00CA699E">
        <w:br/>
      </w:r>
    </w:p>
    <w:p w:rsidR="00480B78" w:rsidRPr="00CA699E" w:rsidRDefault="00765F22" w:rsidP="00480B78">
      <w:pPr>
        <w:numPr>
          <w:ilvl w:val="0"/>
          <w:numId w:val="24"/>
        </w:numPr>
      </w:pPr>
      <w:r w:rsidRPr="00CA699E">
        <w:t>Articles in internal review</w:t>
      </w:r>
    </w:p>
    <w:p w:rsidR="00480B78" w:rsidRPr="00CA699E" w:rsidRDefault="00765F22" w:rsidP="00480B78">
      <w:pPr>
        <w:numPr>
          <w:ilvl w:val="1"/>
          <w:numId w:val="24"/>
        </w:numPr>
      </w:pPr>
      <w:r w:rsidRPr="00CA699E">
        <w:t>None.</w:t>
      </w:r>
      <w:r w:rsidRPr="00CA699E">
        <w:br/>
      </w:r>
    </w:p>
    <w:p w:rsidR="00480B78" w:rsidRPr="00CA699E" w:rsidRDefault="00765F22" w:rsidP="00480B78">
      <w:pPr>
        <w:numPr>
          <w:ilvl w:val="0"/>
          <w:numId w:val="24"/>
        </w:numPr>
      </w:pPr>
      <w:r w:rsidRPr="00CA699E">
        <w:t>Articles in preparation</w:t>
      </w:r>
      <w:r w:rsidRPr="00CA699E">
        <w:br/>
      </w:r>
    </w:p>
    <w:p w:rsidR="00536559" w:rsidRPr="00CA699E" w:rsidRDefault="00765F22" w:rsidP="00536559">
      <w:pPr>
        <w:numPr>
          <w:ilvl w:val="1"/>
          <w:numId w:val="24"/>
        </w:numPr>
      </w:pPr>
      <w:proofErr w:type="gramStart"/>
      <w:r w:rsidRPr="00CA699E">
        <w:t>Hirschberg ,</w:t>
      </w:r>
      <w:proofErr w:type="gramEnd"/>
      <w:r w:rsidRPr="00CA699E">
        <w:t xml:space="preserve"> P., E. Abrams, A. </w:t>
      </w:r>
      <w:proofErr w:type="spellStart"/>
      <w:r w:rsidRPr="00CA699E">
        <w:t>Bleistein</w:t>
      </w:r>
      <w:proofErr w:type="spellEnd"/>
      <w:r w:rsidRPr="00CA699E">
        <w:t xml:space="preserve">, W. </w:t>
      </w:r>
      <w:proofErr w:type="spellStart"/>
      <w:r w:rsidRPr="00CA699E">
        <w:t>Bua</w:t>
      </w:r>
      <w:proofErr w:type="spellEnd"/>
      <w:r w:rsidRPr="00CA699E">
        <w:t xml:space="preserve">, L. </w:t>
      </w:r>
      <w:proofErr w:type="spellStart"/>
      <w:r w:rsidRPr="00CA699E">
        <w:t>Delle</w:t>
      </w:r>
      <w:proofErr w:type="spellEnd"/>
      <w:r w:rsidRPr="00CA699E">
        <w:t xml:space="preserve"> </w:t>
      </w:r>
      <w:proofErr w:type="spellStart"/>
      <w:r w:rsidRPr="00CA699E">
        <w:t>Monache</w:t>
      </w:r>
      <w:proofErr w:type="spellEnd"/>
      <w:r w:rsidRPr="00CA699E">
        <w:t xml:space="preserve">, T. </w:t>
      </w:r>
      <w:proofErr w:type="spellStart"/>
      <w:r w:rsidRPr="00CA699E">
        <w:t>Dulong</w:t>
      </w:r>
      <w:proofErr w:type="spellEnd"/>
      <w:r w:rsidRPr="00CA699E">
        <w:t xml:space="preserve">, J. Gaynor, B. </w:t>
      </w:r>
      <w:proofErr w:type="spellStart"/>
      <w:r w:rsidRPr="00CA699E">
        <w:t>Glahn</w:t>
      </w:r>
      <w:proofErr w:type="spellEnd"/>
      <w:r w:rsidRPr="00CA699E">
        <w:t xml:space="preserve">, T. </w:t>
      </w:r>
      <w:proofErr w:type="spellStart"/>
      <w:r w:rsidRPr="00CA699E">
        <w:t>Hamill</w:t>
      </w:r>
      <w:proofErr w:type="spellEnd"/>
      <w:r w:rsidRPr="00CA699E">
        <w:t xml:space="preserve">, J. Hansen, D. </w:t>
      </w:r>
      <w:proofErr w:type="spellStart"/>
      <w:r w:rsidRPr="00CA699E">
        <w:t>Hilderbrand</w:t>
      </w:r>
      <w:proofErr w:type="spellEnd"/>
      <w:r w:rsidRPr="00CA699E">
        <w:t xml:space="preserve">, R. Hoffman, B. Morrow, B. Philips, J. </w:t>
      </w:r>
      <w:proofErr w:type="spellStart"/>
      <w:r w:rsidRPr="00CA699E">
        <w:t>Sokich</w:t>
      </w:r>
      <w:proofErr w:type="spellEnd"/>
      <w:r w:rsidRPr="00CA699E">
        <w:t xml:space="preserve">, and N. Stuart, 2011: A weather and climate enterprise strategic implementation plan for generating and communicating forecast uncertainty information. To be submitted to the </w:t>
      </w:r>
      <w:r w:rsidRPr="00CA699E">
        <w:rPr>
          <w:i/>
        </w:rPr>
        <w:t>Bulletin of the American Meteorological Society</w:t>
      </w:r>
      <w:r w:rsidRPr="00CA699E">
        <w:t>.</w:t>
      </w:r>
      <w:r w:rsidRPr="00CA699E">
        <w:br/>
      </w:r>
    </w:p>
    <w:p w:rsidR="00536559" w:rsidRPr="00CA699E" w:rsidRDefault="00765F22" w:rsidP="00536559">
      <w:pPr>
        <w:numPr>
          <w:ilvl w:val="1"/>
          <w:numId w:val="24"/>
        </w:numPr>
      </w:pPr>
      <w:r w:rsidRPr="00CA699E">
        <w:t xml:space="preserve">Hopson, T. M. and J. P. Hacker, 2011: Combined approaches for ensemble post-processing, Mon. </w:t>
      </w:r>
      <w:proofErr w:type="spellStart"/>
      <w:r w:rsidRPr="00CA699E">
        <w:t>Weath</w:t>
      </w:r>
      <w:proofErr w:type="spellEnd"/>
      <w:r w:rsidRPr="00CA699E">
        <w:t xml:space="preserve">. Rev., in process idea: application of </w:t>
      </w:r>
      <w:proofErr w:type="spellStart"/>
      <w:r w:rsidRPr="00CA699E">
        <w:t>quantile</w:t>
      </w:r>
      <w:proofErr w:type="spellEnd"/>
      <w:r w:rsidRPr="00CA699E">
        <w:t>-regression approach to NOAA Reforecast temperature ensembles over Utah.</w:t>
      </w:r>
    </w:p>
    <w:p w:rsidR="00536559" w:rsidRPr="00CA699E" w:rsidRDefault="00765F22" w:rsidP="00536559">
      <w:pPr>
        <w:numPr>
          <w:ilvl w:val="2"/>
          <w:numId w:val="24"/>
        </w:numPr>
      </w:pPr>
      <w:r w:rsidRPr="00CA699E">
        <w:t>Status: some calculations are in the process of being redone using an improved logistic regression selection technique; most figures completed, 70% of text.</w:t>
      </w:r>
      <w:r w:rsidRPr="00CA699E">
        <w:br/>
      </w:r>
    </w:p>
    <w:p w:rsidR="00536559" w:rsidRPr="00CA699E" w:rsidRDefault="00765F22" w:rsidP="00536559">
      <w:pPr>
        <w:numPr>
          <w:ilvl w:val="1"/>
          <w:numId w:val="24"/>
        </w:numPr>
      </w:pPr>
      <w:r w:rsidRPr="00CA699E">
        <w:t xml:space="preserve">Hopson, T. M., Assessing the ensemble forecast spread and skill relationship, Mon. </w:t>
      </w:r>
      <w:proofErr w:type="spellStart"/>
      <w:r w:rsidRPr="00CA699E">
        <w:t>Weath</w:t>
      </w:r>
      <w:proofErr w:type="spellEnd"/>
      <w:r w:rsidRPr="00CA699E">
        <w:t>. Rev., in process.</w:t>
      </w:r>
    </w:p>
    <w:p w:rsidR="0089193C" w:rsidRPr="00CA699E" w:rsidRDefault="00765F22">
      <w:pPr>
        <w:numPr>
          <w:ilvl w:val="2"/>
          <w:numId w:val="24"/>
        </w:numPr>
      </w:pPr>
      <w:r w:rsidRPr="00CA699E">
        <w:t>Status: rewriting text and including material from 2 new references</w:t>
      </w:r>
    </w:p>
    <w:p w:rsidR="0089193C" w:rsidRPr="00CA699E" w:rsidRDefault="0089193C">
      <w:pPr>
        <w:ind w:left="1080"/>
      </w:pPr>
    </w:p>
    <w:p w:rsidR="00911F0A" w:rsidRPr="00CA699E" w:rsidRDefault="00765F22" w:rsidP="00480B78">
      <w:pPr>
        <w:numPr>
          <w:ilvl w:val="1"/>
          <w:numId w:val="24"/>
        </w:numPr>
      </w:pPr>
      <w:r w:rsidRPr="00CA699E">
        <w:t>Article on cold air damming at ATC and sensitivity of forecasts to PBL and microphysics schemes</w:t>
      </w:r>
      <w:r w:rsidR="00911F0A" w:rsidRPr="00CA699E">
        <w:br/>
      </w:r>
    </w:p>
    <w:p w:rsidR="00911F0A" w:rsidRPr="00CA699E" w:rsidRDefault="00911F0A" w:rsidP="00480B78">
      <w:pPr>
        <w:numPr>
          <w:ilvl w:val="1"/>
          <w:numId w:val="24"/>
        </w:numPr>
      </w:pPr>
      <w:r w:rsidRPr="00CA699E">
        <w:t xml:space="preserve">Liu, Y., J. C. Knievel, T. M. Hopson, S. F. Halvorson, J. C. Pace, G. Roux, W. Wu, J. P. Hacker, S. E. </w:t>
      </w:r>
      <w:proofErr w:type="spellStart"/>
      <w:r w:rsidRPr="00CA699E">
        <w:t>Krippner</w:t>
      </w:r>
      <w:proofErr w:type="spellEnd"/>
      <w:r w:rsidRPr="00CA699E">
        <w:t xml:space="preserve">, T. T. Warner, and S. P. </w:t>
      </w:r>
      <w:proofErr w:type="spellStart"/>
      <w:r w:rsidRPr="00CA699E">
        <w:t>Swerdlin</w:t>
      </w:r>
      <w:proofErr w:type="spellEnd"/>
      <w:r w:rsidRPr="00CA699E">
        <w:t xml:space="preserve">, 2012:  </w:t>
      </w:r>
      <w:proofErr w:type="spellStart"/>
      <w:r w:rsidRPr="00CA699E">
        <w:t>Mesoscale</w:t>
      </w:r>
      <w:proofErr w:type="spellEnd"/>
      <w:r w:rsidRPr="00CA699E">
        <w:t xml:space="preserve"> ensemble weather prediction at </w:t>
      </w:r>
      <w:proofErr w:type="spellStart"/>
      <w:r w:rsidRPr="00CA699E">
        <w:t>Dugway</w:t>
      </w:r>
      <w:proofErr w:type="spellEnd"/>
      <w:r w:rsidRPr="00CA699E">
        <w:t xml:space="preserve"> Proving Ground.  </w:t>
      </w:r>
      <w:r w:rsidRPr="00CA699E">
        <w:rPr>
          <w:i/>
        </w:rPr>
        <w:t xml:space="preserve">Mon. </w:t>
      </w:r>
      <w:proofErr w:type="spellStart"/>
      <w:r w:rsidRPr="00CA699E">
        <w:rPr>
          <w:i/>
        </w:rPr>
        <w:t>Wea</w:t>
      </w:r>
      <w:proofErr w:type="spellEnd"/>
      <w:r w:rsidRPr="00CA699E">
        <w:rPr>
          <w:i/>
        </w:rPr>
        <w:t>. Rev.,</w:t>
      </w:r>
      <w:r w:rsidRPr="00CA699E">
        <w:t xml:space="preserve"> in preparation</w:t>
      </w:r>
      <w:r w:rsidRPr="00CA699E">
        <w:br/>
      </w:r>
    </w:p>
    <w:p w:rsidR="00911F0A" w:rsidRPr="00CA699E" w:rsidRDefault="00911F0A" w:rsidP="00911F0A">
      <w:pPr>
        <w:numPr>
          <w:ilvl w:val="1"/>
          <w:numId w:val="24"/>
        </w:numPr>
      </w:pPr>
      <w:r w:rsidRPr="00CA699E">
        <w:t>Liu, Y</w:t>
      </w:r>
      <w:proofErr w:type="gramStart"/>
      <w:r w:rsidRPr="00CA699E">
        <w:t>. ,</w:t>
      </w:r>
      <w:proofErr w:type="gramEnd"/>
      <w:r w:rsidRPr="00CA699E">
        <w:t xml:space="preserve"> L. Pan, Y. Wu, A. Bourgeois, T. Warner, J. Knievel, S. </w:t>
      </w:r>
      <w:proofErr w:type="spellStart"/>
      <w:r w:rsidRPr="00CA699E">
        <w:t>Swerdlin</w:t>
      </w:r>
      <w:proofErr w:type="spellEnd"/>
      <w:r w:rsidRPr="00CA699E">
        <w:t xml:space="preserve">, J. Pace, S. F. Halvorson, and F. Gallagher, 2012: The NCAR 4DREKF ensemble data assimilation and forecasting system: Part 1: System description and validation.  </w:t>
      </w:r>
      <w:r w:rsidR="00765F22" w:rsidRPr="00CA699E">
        <w:rPr>
          <w:i/>
        </w:rPr>
        <w:t>Journal TBD,</w:t>
      </w:r>
      <w:r w:rsidRPr="00CA699E">
        <w:t xml:space="preserve"> in preparation</w:t>
      </w:r>
    </w:p>
    <w:p w:rsidR="0089193C" w:rsidRPr="00CA699E" w:rsidRDefault="0089193C">
      <w:pPr>
        <w:ind w:left="1440"/>
      </w:pPr>
    </w:p>
    <w:p w:rsidR="00911F0A" w:rsidRPr="00CA699E" w:rsidRDefault="00911F0A" w:rsidP="00911F0A">
      <w:pPr>
        <w:numPr>
          <w:ilvl w:val="1"/>
          <w:numId w:val="24"/>
        </w:numPr>
      </w:pPr>
      <w:r w:rsidRPr="00CA699E">
        <w:t xml:space="preserve">Wu, Y., Y. Liu, L. Pan, A. Bourgeois, J. Knievel, T. Warner, S. </w:t>
      </w:r>
      <w:proofErr w:type="spellStart"/>
      <w:r w:rsidRPr="00CA699E">
        <w:t>Swerdlin</w:t>
      </w:r>
      <w:proofErr w:type="spellEnd"/>
      <w:r w:rsidRPr="00CA699E">
        <w:t xml:space="preserve">, S. F. Halvorson, J. Pace, and F. Gallagher, 2012: The NCAR 4DREKF ensemble data assimilation and forecasting system: Part 2: Sensitivity of the critical/control parameters. </w:t>
      </w:r>
      <w:r w:rsidRPr="00CA699E">
        <w:rPr>
          <w:i/>
        </w:rPr>
        <w:t>Journal TBD,</w:t>
      </w:r>
      <w:r w:rsidRPr="00CA699E">
        <w:t xml:space="preserve"> in preparation</w:t>
      </w:r>
      <w:r w:rsidRPr="00CA699E">
        <w:br/>
      </w:r>
    </w:p>
    <w:p w:rsidR="00480B78" w:rsidRPr="00CA699E" w:rsidRDefault="00911F0A" w:rsidP="00911F0A">
      <w:pPr>
        <w:numPr>
          <w:ilvl w:val="1"/>
          <w:numId w:val="24"/>
        </w:numPr>
      </w:pPr>
      <w:r w:rsidRPr="00CA699E">
        <w:t xml:space="preserve">Pan, L., Y. Liu, Y. Wu, A. Bourgeois, J. Knievel, T. Warner, S. </w:t>
      </w:r>
      <w:proofErr w:type="spellStart"/>
      <w:r w:rsidRPr="00CA699E">
        <w:t>Swerdlin</w:t>
      </w:r>
      <w:proofErr w:type="spellEnd"/>
      <w:r w:rsidRPr="00CA699E">
        <w:t xml:space="preserve">, S. F. Halvorson, J. Pace, and F. Gallagher, 2012: The NCAR 4DREKF ensemble data assimilation and forecasting system: Part 3: A Proxy without running ensemble. </w:t>
      </w:r>
      <w:r w:rsidRPr="00CA699E">
        <w:rPr>
          <w:i/>
        </w:rPr>
        <w:t>Journal TBD,</w:t>
      </w:r>
      <w:r w:rsidRPr="00CA699E">
        <w:t xml:space="preserve"> in preparation</w:t>
      </w:r>
      <w:r w:rsidR="00765F22" w:rsidRPr="00CA699E">
        <w:br/>
      </w:r>
    </w:p>
    <w:p w:rsidR="00D200DD" w:rsidRPr="00CA699E" w:rsidRDefault="00765F22" w:rsidP="00D200DD">
      <w:pPr>
        <w:numPr>
          <w:ilvl w:val="0"/>
          <w:numId w:val="24"/>
        </w:numPr>
      </w:pPr>
      <w:r w:rsidRPr="00CA699E">
        <w:t>Presentations (no order)</w:t>
      </w:r>
      <w:r w:rsidRPr="00CA699E">
        <w:br/>
      </w:r>
    </w:p>
    <w:p w:rsidR="00C23CB2" w:rsidRPr="00CA699E" w:rsidRDefault="0028469A" w:rsidP="00C23CB2">
      <w:pPr>
        <w:numPr>
          <w:ilvl w:val="1"/>
          <w:numId w:val="24"/>
        </w:numPr>
      </w:pPr>
      <w:r w:rsidRPr="00CA699E">
        <w:t xml:space="preserve">Presented in </w:t>
      </w:r>
      <w:r w:rsidR="003B06B0" w:rsidRPr="00CA699E">
        <w:t>August</w:t>
      </w:r>
      <w:r w:rsidR="00765F22" w:rsidRPr="00CA699E">
        <w:t>:</w:t>
      </w:r>
    </w:p>
    <w:p w:rsidR="00E47A74" w:rsidRPr="00CA699E" w:rsidRDefault="003B06B0" w:rsidP="003B06B0">
      <w:pPr>
        <w:numPr>
          <w:ilvl w:val="3"/>
          <w:numId w:val="24"/>
        </w:numPr>
        <w:ind w:left="2340"/>
      </w:pPr>
      <w:proofErr w:type="spellStart"/>
      <w:r w:rsidRPr="00CA699E">
        <w:t>Deierling</w:t>
      </w:r>
      <w:proofErr w:type="spellEnd"/>
      <w:r w:rsidRPr="00CA699E">
        <w:t xml:space="preserve">, W., C. J. </w:t>
      </w:r>
      <w:proofErr w:type="spellStart"/>
      <w:r w:rsidRPr="00CA699E">
        <w:t>Kessinger</w:t>
      </w:r>
      <w:proofErr w:type="spellEnd"/>
      <w:r w:rsidRPr="00CA699E">
        <w:t xml:space="preserve">, D. L. </w:t>
      </w:r>
      <w:proofErr w:type="spellStart"/>
      <w:r w:rsidRPr="00CA699E">
        <w:t>Megenhardt</w:t>
      </w:r>
      <w:proofErr w:type="spellEnd"/>
      <w:r w:rsidRPr="00CA699E">
        <w:t>, and M. Steiner: The NCAR Short-term Lightning Alert System. AMS 15th Conference on Aviation, Range, and Aerospace Meteorology, Los Angeles, CA, 1-4 August 2011.</w:t>
      </w:r>
      <w:r w:rsidR="00765F22" w:rsidRPr="00CA699E">
        <w:br/>
      </w:r>
      <w:r w:rsidR="00E47A74" w:rsidRPr="00CA699E">
        <w:br/>
      </w:r>
    </w:p>
    <w:p w:rsidR="00E47A74" w:rsidRPr="00CA699E" w:rsidRDefault="00E47A74" w:rsidP="00E47A74">
      <w:pPr>
        <w:rPr>
          <w:b/>
        </w:rPr>
      </w:pPr>
    </w:p>
    <w:p w:rsidR="00532FEF" w:rsidRPr="00CA699E" w:rsidRDefault="00765F22" w:rsidP="00E47A74">
      <w:r w:rsidRPr="00CA699E">
        <w:rPr>
          <w:b/>
        </w:rPr>
        <w:br w:type="page"/>
        <w:t>APPENDICES</w:t>
      </w:r>
    </w:p>
    <w:p w:rsidR="00532FEF" w:rsidRPr="00CA699E" w:rsidRDefault="00765F22" w:rsidP="00532FEF">
      <w:pPr>
        <w:pStyle w:val="Appendixlevel1"/>
      </w:pPr>
      <w:r w:rsidRPr="00CA699E">
        <w:t>Acronyms</w:t>
      </w:r>
      <w:r w:rsidRPr="00CA699E">
        <w:br/>
      </w:r>
    </w:p>
    <w:p w:rsidR="00532FEF" w:rsidRPr="00CA699E" w:rsidRDefault="00765F22" w:rsidP="00532FEF">
      <w:r w:rsidRPr="00CA699E">
        <w:t>4DWX</w:t>
      </w:r>
      <w:r w:rsidRPr="00CA699E">
        <w:tab/>
      </w:r>
      <w:r w:rsidRPr="00CA699E">
        <w:tab/>
        <w:t>Four-Dimensional Data Assimilation and Forecast System</w:t>
      </w:r>
    </w:p>
    <w:p w:rsidR="00532FEF" w:rsidRPr="00CA699E" w:rsidRDefault="00765F22" w:rsidP="00532FEF">
      <w:r w:rsidRPr="00CA699E">
        <w:t>4DWXDB</w:t>
      </w:r>
      <w:r w:rsidRPr="00CA699E">
        <w:tab/>
        <w:t>4DWX database</w:t>
      </w:r>
    </w:p>
    <w:p w:rsidR="00532FEF" w:rsidRPr="00CA699E" w:rsidRDefault="00765F22" w:rsidP="00532FEF">
      <w:r w:rsidRPr="00CA699E">
        <w:t>AGU</w:t>
      </w:r>
      <w:r w:rsidRPr="00CA699E">
        <w:tab/>
      </w:r>
      <w:r w:rsidRPr="00CA699E">
        <w:tab/>
        <w:t>American Geophysical Union</w:t>
      </w:r>
    </w:p>
    <w:p w:rsidR="00532FEF" w:rsidRPr="00CA699E" w:rsidRDefault="00765F22" w:rsidP="00532FEF">
      <w:r w:rsidRPr="00CA699E">
        <w:t>AMS</w:t>
      </w:r>
      <w:r w:rsidRPr="00CA699E">
        <w:tab/>
      </w:r>
      <w:r w:rsidRPr="00CA699E">
        <w:tab/>
        <w:t>American Meteorological Society</w:t>
      </w:r>
    </w:p>
    <w:p w:rsidR="00532FEF" w:rsidRPr="00CA699E" w:rsidRDefault="00765F22" w:rsidP="00532FEF">
      <w:r w:rsidRPr="00CA699E">
        <w:t>AP</w:t>
      </w:r>
      <w:r w:rsidRPr="00CA699E">
        <w:tab/>
      </w:r>
      <w:r w:rsidRPr="00CA699E">
        <w:tab/>
        <w:t>Anomalous propagation</w:t>
      </w:r>
    </w:p>
    <w:p w:rsidR="00532FEF" w:rsidRPr="00CA699E" w:rsidRDefault="00765F22" w:rsidP="00532FEF">
      <w:r w:rsidRPr="00CA699E">
        <w:t>ATEC</w:t>
      </w:r>
      <w:r w:rsidRPr="00CA699E">
        <w:tab/>
      </w:r>
      <w:r w:rsidRPr="00CA699E">
        <w:tab/>
        <w:t>U.S. Army Test and Evaluation Command</w:t>
      </w:r>
    </w:p>
    <w:p w:rsidR="00532FEF" w:rsidRPr="00CA699E" w:rsidRDefault="00765F22" w:rsidP="00532FEF">
      <w:r w:rsidRPr="00CA699E">
        <w:t>ATC</w:t>
      </w:r>
      <w:r w:rsidRPr="00CA699E">
        <w:tab/>
      </w:r>
      <w:r w:rsidRPr="00CA699E">
        <w:tab/>
        <w:t>Aberdeen Test Center</w:t>
      </w:r>
    </w:p>
    <w:p w:rsidR="00532FEF" w:rsidRPr="00CA699E" w:rsidRDefault="00765F22" w:rsidP="00532FEF">
      <w:r w:rsidRPr="00CA699E">
        <w:t>AUSA</w:t>
      </w:r>
      <w:r w:rsidRPr="00CA699E">
        <w:tab/>
      </w:r>
      <w:r w:rsidRPr="00CA699E">
        <w:tab/>
        <w:t>Association of the U. S. Army</w:t>
      </w:r>
    </w:p>
    <w:p w:rsidR="00532FEF" w:rsidRPr="00CA699E" w:rsidRDefault="00765F22" w:rsidP="00532FEF">
      <w:r w:rsidRPr="00CA699E">
        <w:t>CAC</w:t>
      </w:r>
      <w:r w:rsidRPr="00CA699E">
        <w:tab/>
      </w:r>
      <w:r w:rsidRPr="00CA699E">
        <w:tab/>
        <w:t>Common Access Card</w:t>
      </w:r>
    </w:p>
    <w:p w:rsidR="00532FEF" w:rsidRPr="00CA699E" w:rsidRDefault="00765F22" w:rsidP="00532FEF">
      <w:r w:rsidRPr="00CA699E">
        <w:t>CAD</w:t>
      </w:r>
      <w:r w:rsidRPr="00CA699E">
        <w:tab/>
      </w:r>
      <w:r w:rsidRPr="00CA699E">
        <w:tab/>
        <w:t>Cold-air damming</w:t>
      </w:r>
    </w:p>
    <w:p w:rsidR="00532FEF" w:rsidRPr="00CA699E" w:rsidRDefault="00765F22" w:rsidP="00532FEF">
      <w:r w:rsidRPr="00CA699E">
        <w:t>CFDDA</w:t>
      </w:r>
      <w:r w:rsidRPr="00CA699E">
        <w:tab/>
        <w:t>Climate FDDA</w:t>
      </w:r>
    </w:p>
    <w:p w:rsidR="00532FEF" w:rsidRPr="00CA699E" w:rsidRDefault="00765F22" w:rsidP="00532FEF">
      <w:r w:rsidRPr="00CA699E">
        <w:t>CIDD</w:t>
      </w:r>
      <w:r w:rsidRPr="00CA699E">
        <w:tab/>
      </w:r>
      <w:r w:rsidRPr="00CA699E">
        <w:tab/>
        <w:t>Configurable Interactive Data Display</w:t>
      </w:r>
    </w:p>
    <w:p w:rsidR="00532FEF" w:rsidRPr="00CA699E" w:rsidRDefault="00765F22" w:rsidP="00532FEF">
      <w:r w:rsidRPr="00CA699E">
        <w:t>CMAQ</w:t>
      </w:r>
      <w:r w:rsidRPr="00CA699E">
        <w:tab/>
        <w:t xml:space="preserve">Community </w:t>
      </w:r>
      <w:proofErr w:type="spellStart"/>
      <w:r w:rsidRPr="00CA699E">
        <w:t>Multiscale</w:t>
      </w:r>
      <w:proofErr w:type="spellEnd"/>
      <w:r w:rsidRPr="00CA699E">
        <w:t xml:space="preserve"> Air Quality Model</w:t>
      </w:r>
    </w:p>
    <w:p w:rsidR="00532FEF" w:rsidRPr="00CA699E" w:rsidRDefault="00765F22" w:rsidP="00532FEF">
      <w:r w:rsidRPr="00CA699E">
        <w:t>COAMPS</w:t>
      </w:r>
      <w:r w:rsidRPr="00CA699E">
        <w:tab/>
        <w:t xml:space="preserve">Coupled Ocean/Atmosphere </w:t>
      </w:r>
      <w:proofErr w:type="spellStart"/>
      <w:r w:rsidRPr="00CA699E">
        <w:t>Mesoscale</w:t>
      </w:r>
      <w:proofErr w:type="spellEnd"/>
      <w:r w:rsidRPr="00CA699E">
        <w:t xml:space="preserve"> Prediction System</w:t>
      </w:r>
    </w:p>
    <w:p w:rsidR="00532FEF" w:rsidRPr="00CA699E" w:rsidRDefault="00765F22" w:rsidP="00532FEF">
      <w:r w:rsidRPr="00CA699E">
        <w:t xml:space="preserve">COLIDE </w:t>
      </w:r>
      <w:r w:rsidRPr="00CA699E">
        <w:tab/>
        <w:t>Convergent Line Detection program</w:t>
      </w:r>
    </w:p>
    <w:p w:rsidR="00532FEF" w:rsidRPr="00CA699E" w:rsidRDefault="00765F22" w:rsidP="00532FEF">
      <w:proofErr w:type="spellStart"/>
      <w:r w:rsidRPr="00CA699E">
        <w:t>CoN</w:t>
      </w:r>
      <w:proofErr w:type="spellEnd"/>
      <w:r w:rsidRPr="00CA699E">
        <w:tab/>
      </w:r>
      <w:r w:rsidRPr="00CA699E">
        <w:tab/>
        <w:t xml:space="preserve">Certificate of </w:t>
      </w:r>
      <w:proofErr w:type="spellStart"/>
      <w:r w:rsidRPr="00CA699E">
        <w:t>Networthiness</w:t>
      </w:r>
      <w:proofErr w:type="spellEnd"/>
    </w:p>
    <w:p w:rsidR="00532FEF" w:rsidRPr="00CA699E" w:rsidRDefault="00765F22" w:rsidP="00532FEF">
      <w:r w:rsidRPr="00CA699E">
        <w:t>CRTC</w:t>
      </w:r>
      <w:r w:rsidRPr="00CA699E">
        <w:tab/>
      </w:r>
      <w:r w:rsidRPr="00CA699E">
        <w:tab/>
        <w:t>Cold Regions Test Center</w:t>
      </w:r>
    </w:p>
    <w:p w:rsidR="00532FEF" w:rsidRPr="00CA699E" w:rsidRDefault="00765F22" w:rsidP="00532FEF">
      <w:r w:rsidRPr="00CA699E">
        <w:t>CVS</w:t>
      </w:r>
      <w:r w:rsidRPr="00CA699E">
        <w:tab/>
      </w:r>
      <w:r w:rsidRPr="00CA699E">
        <w:tab/>
        <w:t>Concurrent Versioning System</w:t>
      </w:r>
    </w:p>
    <w:p w:rsidR="00532FEF" w:rsidRPr="00CA699E" w:rsidRDefault="00765F22" w:rsidP="00532FEF">
      <w:r w:rsidRPr="00CA699E">
        <w:t>DART</w:t>
      </w:r>
      <w:r w:rsidRPr="00CA699E">
        <w:tab/>
      </w:r>
      <w:r w:rsidRPr="00CA699E">
        <w:tab/>
        <w:t xml:space="preserve">Data Assimilation Research </w:t>
      </w:r>
      <w:proofErr w:type="spellStart"/>
      <w:r w:rsidRPr="00CA699E">
        <w:t>Testbed</w:t>
      </w:r>
      <w:proofErr w:type="spellEnd"/>
    </w:p>
    <w:p w:rsidR="00532FEF" w:rsidRPr="00CA699E" w:rsidRDefault="00765F22" w:rsidP="00532FEF">
      <w:r w:rsidRPr="00CA699E">
        <w:t>DAS</w:t>
      </w:r>
      <w:r w:rsidRPr="00CA699E">
        <w:tab/>
      </w:r>
      <w:r w:rsidRPr="00CA699E">
        <w:tab/>
        <w:t>Data Acquisition Server</w:t>
      </w:r>
    </w:p>
    <w:p w:rsidR="00532FEF" w:rsidRPr="00CA699E" w:rsidRDefault="00765F22" w:rsidP="00532FEF">
      <w:r w:rsidRPr="00CA699E">
        <w:t>DPG</w:t>
      </w:r>
      <w:r w:rsidRPr="00CA699E">
        <w:tab/>
      </w:r>
      <w:r w:rsidRPr="00CA699E">
        <w:tab/>
      </w:r>
      <w:proofErr w:type="spellStart"/>
      <w:r w:rsidRPr="00CA699E">
        <w:t>Dugway</w:t>
      </w:r>
      <w:proofErr w:type="spellEnd"/>
      <w:r w:rsidRPr="00CA699E">
        <w:t xml:space="preserve"> Proving Ground</w:t>
      </w:r>
    </w:p>
    <w:p w:rsidR="00532FEF" w:rsidRPr="00CA699E" w:rsidRDefault="00765F22" w:rsidP="00532FEF">
      <w:r w:rsidRPr="00CA699E">
        <w:t>EPG</w:t>
      </w:r>
      <w:r w:rsidRPr="00CA699E">
        <w:tab/>
      </w:r>
      <w:r w:rsidRPr="00CA699E">
        <w:tab/>
        <w:t>Electronics Proving Ground</w:t>
      </w:r>
    </w:p>
    <w:p w:rsidR="00532FEF" w:rsidRPr="00CA699E" w:rsidRDefault="00765F22" w:rsidP="00532FEF">
      <w:r w:rsidRPr="00CA699E">
        <w:t>ERTFDDA</w:t>
      </w:r>
      <w:r w:rsidRPr="00CA699E">
        <w:tab/>
        <w:t>Ensemble-RTFDDA</w:t>
      </w:r>
    </w:p>
    <w:p w:rsidR="00532FEF" w:rsidRPr="00CA699E" w:rsidRDefault="00765F22" w:rsidP="00532FEF">
      <w:r w:rsidRPr="00CA699E">
        <w:t>GMOD</w:t>
      </w:r>
      <w:r w:rsidRPr="00CA699E">
        <w:tab/>
        <w:t>Global Meteorology on Demand</w:t>
      </w:r>
    </w:p>
    <w:p w:rsidR="006B3132" w:rsidRPr="00CA699E" w:rsidRDefault="00765F22" w:rsidP="00532FEF">
      <w:r w:rsidRPr="00CA699E">
        <w:t>GPU</w:t>
      </w:r>
      <w:r w:rsidRPr="00CA699E">
        <w:tab/>
      </w:r>
      <w:r w:rsidRPr="00CA699E">
        <w:tab/>
        <w:t>Game processing unit</w:t>
      </w:r>
    </w:p>
    <w:p w:rsidR="00532FEF" w:rsidRPr="00CA699E" w:rsidRDefault="00765F22" w:rsidP="00532FEF">
      <w:r w:rsidRPr="00CA699E">
        <w:t>GSL</w:t>
      </w:r>
      <w:r w:rsidRPr="00CA699E">
        <w:tab/>
      </w:r>
      <w:r w:rsidRPr="00CA699E">
        <w:tab/>
        <w:t>Great Salt Lake</w:t>
      </w:r>
    </w:p>
    <w:p w:rsidR="00532FEF" w:rsidRPr="00CA699E" w:rsidRDefault="00765F22" w:rsidP="00532FEF">
      <w:r w:rsidRPr="00CA699E">
        <w:t>HPC</w:t>
      </w:r>
      <w:r w:rsidRPr="00CA699E">
        <w:tab/>
      </w:r>
      <w:r w:rsidRPr="00CA699E">
        <w:tab/>
        <w:t>High performance computer</w:t>
      </w:r>
    </w:p>
    <w:p w:rsidR="00532FEF" w:rsidRPr="00CA699E" w:rsidRDefault="00765F22" w:rsidP="00532FEF">
      <w:r w:rsidRPr="00CA699E">
        <w:t>HPCMP</w:t>
      </w:r>
      <w:r w:rsidRPr="00CA699E">
        <w:tab/>
        <w:t>HPC Modernization Program</w:t>
      </w:r>
    </w:p>
    <w:p w:rsidR="000C1E5A" w:rsidRPr="00CA699E" w:rsidRDefault="000C1E5A" w:rsidP="00532FEF">
      <w:r w:rsidRPr="00CA699E">
        <w:t>HPSS</w:t>
      </w:r>
      <w:r w:rsidRPr="00CA699E">
        <w:tab/>
      </w:r>
      <w:r w:rsidRPr="00CA699E">
        <w:tab/>
        <w:t>High Performance Storage System</w:t>
      </w:r>
    </w:p>
    <w:p w:rsidR="00532FEF" w:rsidRPr="00CA699E" w:rsidRDefault="00765F22" w:rsidP="00532FEF">
      <w:r w:rsidRPr="00CA699E">
        <w:t>IPR</w:t>
      </w:r>
      <w:r w:rsidRPr="00CA699E">
        <w:tab/>
      </w:r>
      <w:r w:rsidRPr="00CA699E">
        <w:tab/>
        <w:t>In-process review</w:t>
      </w:r>
    </w:p>
    <w:p w:rsidR="00532FEF" w:rsidRPr="00CA699E" w:rsidRDefault="00765F22" w:rsidP="00532FEF">
      <w:r w:rsidRPr="00CA699E">
        <w:t>ITAR</w:t>
      </w:r>
      <w:r w:rsidRPr="00CA699E">
        <w:tab/>
      </w:r>
      <w:r w:rsidRPr="00CA699E">
        <w:tab/>
        <w:t>International Traffic in Arms Regulations</w:t>
      </w:r>
    </w:p>
    <w:p w:rsidR="00532FEF" w:rsidRPr="00CA699E" w:rsidRDefault="00765F22" w:rsidP="00532FEF">
      <w:r w:rsidRPr="00CA699E">
        <w:t>KB</w:t>
      </w:r>
      <w:r w:rsidRPr="00CA699E">
        <w:tab/>
      </w:r>
      <w:r w:rsidRPr="00CA699E">
        <w:tab/>
        <w:t>Knowledge Base</w:t>
      </w:r>
    </w:p>
    <w:p w:rsidR="00424EA5" w:rsidRPr="00CA699E" w:rsidRDefault="00765F22" w:rsidP="00532FEF">
      <w:r w:rsidRPr="00CA699E">
        <w:t>LMA</w:t>
      </w:r>
      <w:r w:rsidRPr="00CA699E">
        <w:tab/>
      </w:r>
      <w:r w:rsidRPr="00CA699E">
        <w:tab/>
        <w:t>Lightning mapping array</w:t>
      </w:r>
    </w:p>
    <w:p w:rsidR="00532FEF" w:rsidRPr="00CA699E" w:rsidRDefault="00765F22" w:rsidP="00532FEF">
      <w:r w:rsidRPr="00CA699E">
        <w:t>LHN</w:t>
      </w:r>
      <w:r w:rsidRPr="00CA699E">
        <w:tab/>
      </w:r>
      <w:r w:rsidRPr="00CA699E">
        <w:tab/>
        <w:t>Latent-heat nudging</w:t>
      </w:r>
    </w:p>
    <w:p w:rsidR="00532FEF" w:rsidRPr="00CA699E" w:rsidRDefault="00765F22" w:rsidP="00532FEF">
      <w:r w:rsidRPr="00CA699E">
        <w:t xml:space="preserve">LST </w:t>
      </w:r>
      <w:r w:rsidRPr="00CA699E">
        <w:tab/>
      </w:r>
      <w:r w:rsidRPr="00CA699E">
        <w:tab/>
        <w:t>Lake-surface temperature</w:t>
      </w:r>
    </w:p>
    <w:p w:rsidR="00532FEF" w:rsidRPr="00CA699E" w:rsidRDefault="00765F22" w:rsidP="00532FEF">
      <w:r w:rsidRPr="00CA699E">
        <w:t>MIR</w:t>
      </w:r>
      <w:r w:rsidRPr="00CA699E">
        <w:tab/>
      </w:r>
      <w:r w:rsidRPr="00CA699E">
        <w:tab/>
        <w:t>Meteorological Information Repository</w:t>
      </w:r>
    </w:p>
    <w:p w:rsidR="00532FEF" w:rsidRPr="00CA699E" w:rsidRDefault="00765F22" w:rsidP="00532FEF">
      <w:r w:rsidRPr="00CA699E">
        <w:t>MIPR</w:t>
      </w:r>
      <w:r w:rsidRPr="00CA699E">
        <w:tab/>
      </w:r>
      <w:r w:rsidRPr="00CA699E">
        <w:tab/>
        <w:t>Military Interdepartmental Procurement Request</w:t>
      </w:r>
    </w:p>
    <w:p w:rsidR="00532FEF" w:rsidRPr="00CA699E" w:rsidRDefault="00765F22" w:rsidP="00532FEF">
      <w:r w:rsidRPr="00CA699E">
        <w:t>MODIS</w:t>
      </w:r>
      <w:r w:rsidRPr="00CA699E">
        <w:tab/>
        <w:t xml:space="preserve">Moderate Resolution Imaging </w:t>
      </w:r>
      <w:proofErr w:type="spellStart"/>
      <w:r w:rsidRPr="00CA699E">
        <w:t>Spectroradiometer</w:t>
      </w:r>
      <w:proofErr w:type="spellEnd"/>
    </w:p>
    <w:p w:rsidR="00532FEF" w:rsidRPr="00CA699E" w:rsidRDefault="00765F22" w:rsidP="00532FEF">
      <w:r w:rsidRPr="00CA699E">
        <w:t>MODTRAN</w:t>
      </w:r>
      <w:r w:rsidRPr="00CA699E">
        <w:tab/>
        <w:t>Moderate resolution atmospheric transmission</w:t>
      </w:r>
    </w:p>
    <w:p w:rsidR="00532FEF" w:rsidRPr="00CA699E" w:rsidRDefault="00765F22" w:rsidP="00532FEF">
      <w:r w:rsidRPr="00CA699E">
        <w:t>MSFC</w:t>
      </w:r>
      <w:r w:rsidRPr="00CA699E">
        <w:tab/>
      </w:r>
      <w:r w:rsidRPr="00CA699E">
        <w:tab/>
        <w:t>Marshall Space Flight Center</w:t>
      </w:r>
    </w:p>
    <w:p w:rsidR="00532FEF" w:rsidRPr="00CA699E" w:rsidRDefault="00765F22" w:rsidP="00532FEF">
      <w:r w:rsidRPr="00CA699E">
        <w:t>MSRC</w:t>
      </w:r>
      <w:r w:rsidRPr="00CA699E">
        <w:tab/>
      </w:r>
      <w:r w:rsidRPr="00CA699E">
        <w:tab/>
        <w:t>Major Shared Resource Center</w:t>
      </w:r>
    </w:p>
    <w:p w:rsidR="00532FEF" w:rsidRPr="00CA699E" w:rsidRDefault="00765F22" w:rsidP="00532FEF">
      <w:r w:rsidRPr="00CA699E">
        <w:t>MYJ scheme</w:t>
      </w:r>
      <w:r w:rsidRPr="00CA699E">
        <w:tab/>
        <w:t>Mellor-Yamada-</w:t>
      </w:r>
      <w:proofErr w:type="spellStart"/>
      <w:r w:rsidRPr="00CA699E">
        <w:t>Janjic</w:t>
      </w:r>
      <w:proofErr w:type="spellEnd"/>
      <w:r w:rsidRPr="00CA699E">
        <w:tab/>
      </w:r>
      <w:r w:rsidRPr="00CA699E">
        <w:tab/>
      </w:r>
    </w:p>
    <w:p w:rsidR="00532FEF" w:rsidRPr="00CA699E" w:rsidRDefault="00765F22" w:rsidP="00532FEF">
      <w:r w:rsidRPr="00CA699E">
        <w:t>NAPS</w:t>
      </w:r>
      <w:r w:rsidRPr="00CA699E">
        <w:tab/>
      </w:r>
      <w:r w:rsidRPr="00CA699E">
        <w:tab/>
        <w:t>Noise Assessment and Prediction System</w:t>
      </w:r>
    </w:p>
    <w:p w:rsidR="008A24CE" w:rsidRPr="00CA699E" w:rsidRDefault="00765F22" w:rsidP="00532FEF">
      <w:r w:rsidRPr="00CA699E">
        <w:t>NASA</w:t>
      </w:r>
      <w:r w:rsidRPr="00CA699E">
        <w:tab/>
      </w:r>
      <w:r w:rsidRPr="00CA699E">
        <w:tab/>
        <w:t>National Aeronautics and Space Administration</w:t>
      </w:r>
    </w:p>
    <w:p w:rsidR="00532FEF" w:rsidRPr="00CA699E" w:rsidRDefault="00765F22" w:rsidP="00532FEF">
      <w:r w:rsidRPr="00CA699E">
        <w:t>NBA</w:t>
      </w:r>
      <w:r w:rsidRPr="00CA699E">
        <w:tab/>
      </w:r>
      <w:r w:rsidRPr="00CA699E">
        <w:tab/>
      </w:r>
      <w:r w:rsidRPr="00CA699E">
        <w:rPr>
          <w:rFonts w:ascii="Times-Roman" w:hAnsi="Times-Roman" w:cs="Times-Roman"/>
        </w:rPr>
        <w:t>Nonlinear backscatter and anisotropy</w:t>
      </w:r>
      <w:r w:rsidRPr="00CA699E">
        <w:t xml:space="preserve"> </w:t>
      </w:r>
    </w:p>
    <w:p w:rsidR="00532FEF" w:rsidRPr="00CA699E" w:rsidRDefault="00765F22" w:rsidP="00532FEF">
      <w:r w:rsidRPr="00CA699E">
        <w:t>NCAR</w:t>
      </w:r>
      <w:r w:rsidRPr="00CA699E">
        <w:tab/>
      </w:r>
      <w:r w:rsidRPr="00CA699E">
        <w:tab/>
        <w:t>National Center for Atmospheric Research</w:t>
      </w:r>
    </w:p>
    <w:p w:rsidR="00532FEF" w:rsidRPr="00CA699E" w:rsidRDefault="00765F22" w:rsidP="00532FEF">
      <w:r w:rsidRPr="00CA699E">
        <w:t>NCEP</w:t>
      </w:r>
      <w:r w:rsidRPr="00CA699E">
        <w:tab/>
      </w:r>
      <w:r w:rsidRPr="00CA699E">
        <w:tab/>
        <w:t>National Centers for Environmental Prediction</w:t>
      </w:r>
    </w:p>
    <w:p w:rsidR="00532FEF" w:rsidRPr="00CA699E" w:rsidRDefault="00765F22" w:rsidP="00532FEF">
      <w:r w:rsidRPr="00CA699E">
        <w:t>NLDN</w:t>
      </w:r>
      <w:r w:rsidRPr="00CA699E">
        <w:tab/>
      </w:r>
      <w:r w:rsidRPr="00CA699E">
        <w:tab/>
        <w:t>National Lightning Detection Network</w:t>
      </w:r>
    </w:p>
    <w:p w:rsidR="00532FEF" w:rsidRPr="00CA699E" w:rsidRDefault="00765F22" w:rsidP="00532FEF">
      <w:r w:rsidRPr="00CA699E">
        <w:t>NRL</w:t>
      </w:r>
      <w:r w:rsidRPr="00CA699E">
        <w:tab/>
      </w:r>
      <w:r w:rsidRPr="00CA699E">
        <w:tab/>
        <w:t>Naval Research Laboratory</w:t>
      </w:r>
    </w:p>
    <w:p w:rsidR="00532FEF" w:rsidRPr="00CA699E" w:rsidRDefault="00765F22" w:rsidP="00532FEF">
      <w:r w:rsidRPr="00CA699E">
        <w:t>NSAP</w:t>
      </w:r>
      <w:r w:rsidRPr="00CA699E">
        <w:tab/>
      </w:r>
      <w:r w:rsidRPr="00CA699E">
        <w:tab/>
        <w:t>National Security Applications Program (within NCAR RAL)</w:t>
      </w:r>
    </w:p>
    <w:p w:rsidR="00532FEF" w:rsidRPr="00CA699E" w:rsidRDefault="00765F22" w:rsidP="00532FEF">
      <w:r w:rsidRPr="00CA699E">
        <w:t>NSF</w:t>
      </w:r>
      <w:r w:rsidRPr="00CA699E">
        <w:tab/>
      </w:r>
      <w:r w:rsidRPr="00CA699E">
        <w:tab/>
        <w:t>National Science Foundation</w:t>
      </w:r>
    </w:p>
    <w:p w:rsidR="00532FEF" w:rsidRPr="00CA699E" w:rsidRDefault="00765F22" w:rsidP="00532FEF">
      <w:r w:rsidRPr="00CA699E">
        <w:t>NVL</w:t>
      </w:r>
      <w:r w:rsidRPr="00CA699E">
        <w:tab/>
      </w:r>
      <w:r w:rsidRPr="00CA699E">
        <w:tab/>
        <w:t>Night Vision Laboratory</w:t>
      </w:r>
    </w:p>
    <w:p w:rsidR="00532FEF" w:rsidRPr="00CA699E" w:rsidRDefault="00765F22" w:rsidP="00532FEF">
      <w:r w:rsidRPr="00CA699E">
        <w:t>NWP</w:t>
      </w:r>
      <w:r w:rsidRPr="00CA699E">
        <w:tab/>
      </w:r>
      <w:r w:rsidRPr="00CA699E">
        <w:tab/>
        <w:t>Numerical weather prediction</w:t>
      </w:r>
    </w:p>
    <w:p w:rsidR="00532FEF" w:rsidRPr="00CA699E" w:rsidRDefault="00765F22" w:rsidP="00532FEF">
      <w:r w:rsidRPr="00CA699E">
        <w:t>PBL</w:t>
      </w:r>
      <w:r w:rsidRPr="00CA699E">
        <w:tab/>
      </w:r>
      <w:r w:rsidRPr="00CA699E">
        <w:tab/>
        <w:t>Planetary boundary layer</w:t>
      </w:r>
    </w:p>
    <w:p w:rsidR="00532FEF" w:rsidRPr="00CA699E" w:rsidRDefault="00765F22" w:rsidP="00532FEF">
      <w:r w:rsidRPr="00CA699E">
        <w:t>R&amp;D</w:t>
      </w:r>
      <w:r w:rsidRPr="00CA699E">
        <w:tab/>
      </w:r>
      <w:r w:rsidRPr="00CA699E">
        <w:tab/>
        <w:t>Research and development</w:t>
      </w:r>
    </w:p>
    <w:p w:rsidR="00532FEF" w:rsidRPr="00CA699E" w:rsidRDefault="00765F22" w:rsidP="00532FEF">
      <w:r w:rsidRPr="00CA699E">
        <w:t>RAL</w:t>
      </w:r>
      <w:r w:rsidRPr="00CA699E">
        <w:tab/>
      </w:r>
      <w:r w:rsidRPr="00CA699E">
        <w:tab/>
        <w:t>Research Applications Laboratory</w:t>
      </w:r>
    </w:p>
    <w:p w:rsidR="00532FEF" w:rsidRPr="00CA699E" w:rsidRDefault="00765F22" w:rsidP="00532FEF">
      <w:r w:rsidRPr="00CA699E">
        <w:t>RTFDDA</w:t>
      </w:r>
      <w:r w:rsidRPr="00CA699E">
        <w:tab/>
        <w:t>Real-Time Four-Dimensional Data Assimilations system</w:t>
      </w:r>
    </w:p>
    <w:p w:rsidR="00532FEF" w:rsidRPr="00CA699E" w:rsidRDefault="00765F22" w:rsidP="00532FEF">
      <w:r w:rsidRPr="00CA699E">
        <w:t>RTC</w:t>
      </w:r>
      <w:r w:rsidRPr="00CA699E">
        <w:tab/>
      </w:r>
      <w:r w:rsidRPr="00CA699E">
        <w:tab/>
        <w:t>Redstone Technical Test Center</w:t>
      </w:r>
    </w:p>
    <w:p w:rsidR="00532FEF" w:rsidRPr="00CA699E" w:rsidRDefault="00765F22">
      <w:r w:rsidRPr="00CA699E">
        <w:t>SST</w:t>
      </w:r>
      <w:r w:rsidRPr="00CA699E">
        <w:tab/>
      </w:r>
      <w:r w:rsidRPr="00CA699E">
        <w:tab/>
        <w:t>Sea-surface temperature</w:t>
      </w:r>
    </w:p>
    <w:p w:rsidR="00532FEF" w:rsidRPr="00CA699E" w:rsidRDefault="00765F22">
      <w:r w:rsidRPr="00CA699E">
        <w:t>STAR Inst.</w:t>
      </w:r>
      <w:r w:rsidRPr="00CA699E">
        <w:tab/>
        <w:t>Science and Technology in Atmospheric Research Institute</w:t>
      </w:r>
    </w:p>
    <w:p w:rsidR="00532FEF" w:rsidRPr="00CA699E" w:rsidRDefault="00765F22">
      <w:r w:rsidRPr="00CA699E">
        <w:t>STEP</w:t>
      </w:r>
      <w:r w:rsidRPr="00CA699E">
        <w:tab/>
      </w:r>
      <w:r w:rsidRPr="00CA699E">
        <w:tab/>
        <w:t>Short-Term Explicit Prediction</w:t>
      </w:r>
    </w:p>
    <w:p w:rsidR="00532FEF" w:rsidRPr="00CA699E" w:rsidRDefault="00765F22">
      <w:r w:rsidRPr="00CA699E">
        <w:t>UAH</w:t>
      </w:r>
      <w:r w:rsidRPr="00CA699E">
        <w:tab/>
      </w:r>
      <w:r w:rsidRPr="00CA699E">
        <w:tab/>
        <w:t>University of Alabama at Huntsville</w:t>
      </w:r>
    </w:p>
    <w:p w:rsidR="00532FEF" w:rsidRPr="00CA699E" w:rsidRDefault="00765F22">
      <w:r w:rsidRPr="00CA699E">
        <w:t>UF</w:t>
      </w:r>
      <w:r w:rsidRPr="00CA699E">
        <w:tab/>
      </w:r>
      <w:r w:rsidRPr="00CA699E">
        <w:tab/>
        <w:t>Universal format</w:t>
      </w:r>
    </w:p>
    <w:p w:rsidR="00532FEF" w:rsidRPr="00CA699E" w:rsidRDefault="00765F22">
      <w:r w:rsidRPr="00CA699E">
        <w:t>USWRP</w:t>
      </w:r>
      <w:r w:rsidRPr="00CA699E">
        <w:tab/>
        <w:t>U.S. Weather Research Program</w:t>
      </w:r>
    </w:p>
    <w:p w:rsidR="00532FEF" w:rsidRPr="00CA699E" w:rsidRDefault="00765F22">
      <w:r w:rsidRPr="00CA699E">
        <w:t>VLAS</w:t>
      </w:r>
      <w:r w:rsidRPr="00CA699E">
        <w:tab/>
      </w:r>
      <w:r w:rsidRPr="00CA699E">
        <w:tab/>
      </w:r>
      <w:proofErr w:type="spellStart"/>
      <w:r w:rsidRPr="00CA699E">
        <w:t>Variational</w:t>
      </w:r>
      <w:proofErr w:type="spellEnd"/>
      <w:r w:rsidRPr="00CA699E">
        <w:t xml:space="preserve"> </w:t>
      </w:r>
      <w:proofErr w:type="spellStart"/>
      <w:r w:rsidRPr="00CA699E">
        <w:t>Lidar</w:t>
      </w:r>
      <w:proofErr w:type="spellEnd"/>
      <w:r w:rsidRPr="00CA699E">
        <w:t xml:space="preserve"> Analysis System</w:t>
      </w:r>
    </w:p>
    <w:p w:rsidR="00532FEF" w:rsidRPr="00CA699E" w:rsidRDefault="00765F22">
      <w:r w:rsidRPr="00CA699E">
        <w:t>VDRAS</w:t>
      </w:r>
      <w:r w:rsidRPr="00CA699E">
        <w:tab/>
      </w:r>
      <w:proofErr w:type="spellStart"/>
      <w:r w:rsidRPr="00CA699E">
        <w:t>Variational</w:t>
      </w:r>
      <w:proofErr w:type="spellEnd"/>
      <w:r w:rsidRPr="00CA699E">
        <w:t xml:space="preserve"> Doppler </w:t>
      </w:r>
      <w:proofErr w:type="gramStart"/>
      <w:r w:rsidRPr="00CA699E">
        <w:t>Radar</w:t>
      </w:r>
      <w:proofErr w:type="gramEnd"/>
      <w:r w:rsidRPr="00CA699E">
        <w:t xml:space="preserve"> Analysis System</w:t>
      </w:r>
    </w:p>
    <w:p w:rsidR="00532FEF" w:rsidRPr="00CA699E" w:rsidRDefault="00765F22">
      <w:r w:rsidRPr="00CA699E">
        <w:t>WRF model</w:t>
      </w:r>
      <w:r w:rsidRPr="00CA699E">
        <w:tab/>
        <w:t>Weather Research and Forecasting Model</w:t>
      </w:r>
    </w:p>
    <w:p w:rsidR="00532FEF" w:rsidRPr="00CA699E" w:rsidRDefault="00765F22">
      <w:r w:rsidRPr="00CA699E">
        <w:t>WSMR</w:t>
      </w:r>
      <w:r w:rsidRPr="00CA699E">
        <w:tab/>
        <w:t>White Sands Missile Range</w:t>
      </w:r>
    </w:p>
    <w:p w:rsidR="00532FEF" w:rsidRPr="00CA699E" w:rsidRDefault="00765F22">
      <w:r w:rsidRPr="00CA699E">
        <w:t>YPG</w:t>
      </w:r>
      <w:r w:rsidRPr="00CA699E">
        <w:tab/>
      </w:r>
      <w:r w:rsidRPr="00CA699E">
        <w:tab/>
        <w:t>Yuma Proving Ground</w:t>
      </w:r>
    </w:p>
    <w:p w:rsidR="00532FEF" w:rsidRPr="00CA699E" w:rsidRDefault="00765F22">
      <w:r w:rsidRPr="00CA699E">
        <w:t>YSU</w:t>
      </w:r>
      <w:r w:rsidRPr="00CA699E">
        <w:tab/>
      </w:r>
      <w:r w:rsidRPr="00CA699E">
        <w:tab/>
      </w:r>
      <w:proofErr w:type="spellStart"/>
      <w:r w:rsidRPr="00CA699E">
        <w:t>Yonsei</w:t>
      </w:r>
      <w:proofErr w:type="spellEnd"/>
      <w:r w:rsidRPr="00CA699E">
        <w:t xml:space="preserve"> University</w:t>
      </w:r>
    </w:p>
    <w:p w:rsidR="00532FEF" w:rsidRPr="00CA699E" w:rsidRDefault="00765F22" w:rsidP="000A2EF5">
      <w:pPr>
        <w:pStyle w:val="Appendixlevel1"/>
        <w:numPr>
          <w:ilvl w:val="0"/>
          <w:numId w:val="0"/>
        </w:numPr>
        <w:ind w:left="432"/>
      </w:pPr>
      <w:r w:rsidRPr="00CA699E">
        <w:t xml:space="preserve"> </w:t>
      </w:r>
    </w:p>
    <w:p w:rsidR="00532FEF" w:rsidRPr="00CA699E" w:rsidRDefault="00765F22" w:rsidP="00532FEF">
      <w:pPr>
        <w:pStyle w:val="Appendixlevel1"/>
      </w:pPr>
      <w:r w:rsidRPr="00CA699E">
        <w:br w:type="page"/>
        <w:t>Safari missions</w:t>
      </w:r>
      <w:r w:rsidRPr="00CA699E">
        <w:br/>
      </w:r>
    </w:p>
    <w:p w:rsidR="00532FEF" w:rsidRPr="00CA699E" w:rsidRDefault="00765F22" w:rsidP="00532FEF">
      <w:r w:rsidRPr="00CA699E">
        <w:rPr>
          <w:u w:val="single"/>
        </w:rPr>
        <w:t>Report:</w:t>
      </w:r>
      <w:r w:rsidRPr="00CA699E">
        <w:t xml:space="preserve"> </w:t>
      </w:r>
    </w:p>
    <w:p w:rsidR="00532FEF" w:rsidRPr="00CA699E" w:rsidRDefault="00532FEF" w:rsidP="00532FEF"/>
    <w:p w:rsidR="00A431F0" w:rsidRPr="00CA699E" w:rsidRDefault="00A431F0" w:rsidP="00A431F0">
      <w:r w:rsidRPr="00CA699E">
        <w:t>Requester:  WSMR</w:t>
      </w:r>
    </w:p>
    <w:p w:rsidR="00A431F0" w:rsidRPr="00CA699E" w:rsidRDefault="00A431F0" w:rsidP="00A431F0">
      <w:r w:rsidRPr="00CA699E">
        <w:t>Dates:  Existing SNI configuration updated to WRF 3.2</w:t>
      </w:r>
    </w:p>
    <w:p w:rsidR="00A431F0" w:rsidRPr="00CA699E" w:rsidRDefault="00A431F0" w:rsidP="00A431F0">
      <w:r w:rsidRPr="00CA699E">
        <w:t>Location:  San Nicholas Island, California</w:t>
      </w:r>
    </w:p>
    <w:p w:rsidR="00A431F0" w:rsidRPr="00CA699E" w:rsidRDefault="00A431F0" w:rsidP="00A431F0">
      <w:r w:rsidRPr="00CA699E">
        <w:t>Type:  WRF 3.2, 3 domains</w:t>
      </w:r>
    </w:p>
    <w:p w:rsidR="00A431F0" w:rsidRPr="00CA699E" w:rsidRDefault="00A431F0" w:rsidP="00A431F0">
      <w:r w:rsidRPr="00CA699E">
        <w:t>Special needs:  Support for rocket launches</w:t>
      </w:r>
    </w:p>
    <w:p w:rsidR="00A431F0" w:rsidRPr="00CA699E" w:rsidRDefault="00A431F0" w:rsidP="00A431F0"/>
    <w:p w:rsidR="00A431F0" w:rsidRPr="00CA699E" w:rsidRDefault="00A431F0" w:rsidP="00A431F0">
      <w:r w:rsidRPr="00CA699E">
        <w:t>Requester:  WSMR</w:t>
      </w:r>
    </w:p>
    <w:p w:rsidR="00A431F0" w:rsidRPr="00CA699E" w:rsidRDefault="00A431F0" w:rsidP="00A431F0">
      <w:r w:rsidRPr="00CA699E">
        <w:t>Dates:  Existing PMRF configuration updated to WRF 3.2</w:t>
      </w:r>
    </w:p>
    <w:p w:rsidR="00A431F0" w:rsidRPr="00CA699E" w:rsidRDefault="00A431F0" w:rsidP="00A431F0">
      <w:r w:rsidRPr="00CA699E">
        <w:t>Location:  Kauai, Hawaii</w:t>
      </w:r>
    </w:p>
    <w:p w:rsidR="00A431F0" w:rsidRPr="00CA699E" w:rsidRDefault="00A431F0" w:rsidP="00A431F0">
      <w:r w:rsidRPr="00CA699E">
        <w:t>Type:  WRF 3.2, 4 domains</w:t>
      </w:r>
    </w:p>
    <w:p w:rsidR="00F855FE" w:rsidRPr="00CA699E" w:rsidRDefault="00A431F0" w:rsidP="00A431F0">
      <w:r w:rsidRPr="00CA699E">
        <w:t>Special needs:  Support for rocket launches</w:t>
      </w:r>
    </w:p>
    <w:p w:rsidR="00425A33" w:rsidRPr="00CA699E" w:rsidRDefault="00425A33" w:rsidP="00A431F0"/>
    <w:p w:rsidR="008A0EF2" w:rsidRPr="00CA699E" w:rsidRDefault="008A0EF2" w:rsidP="00CE0A87"/>
    <w:p w:rsidR="00532FEF" w:rsidRPr="00CA699E" w:rsidRDefault="00532FEF" w:rsidP="00532FEF"/>
    <w:sectPr w:rsidR="00532FEF" w:rsidRPr="00CA699E" w:rsidSect="00532FEF">
      <w:headerReference w:type="default" r:id="rId12"/>
      <w:footerReference w:type="default" r:id="rId13"/>
      <w:pgSz w:w="12240" w:h="15840"/>
      <w:pgMar w:top="1440" w:right="1440" w:bottom="1440" w:left="1440" w:gutter="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70C07" w:rsidRDefault="00870C07">
      <w:r>
        <w:separator/>
      </w:r>
    </w:p>
  </w:endnote>
  <w:endnote w:type="continuationSeparator" w:id="0">
    <w:p w:rsidR="00870C07" w:rsidRDefault="00870C0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Symbol">
    <w:panose1 w:val="00000000000000000000"/>
    <w:charset w:val="02"/>
    <w:family w:val="auto"/>
    <w:pitch w:val="variable"/>
    <w:sig w:usb0="00000000" w:usb1="00000000" w:usb2="00010000" w:usb3="00000000" w:csb0="80000000" w:csb1="00000000"/>
  </w:font>
  <w:font w:name="Courier New">
    <w:panose1 w:val="020703090202050204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Times-Roman">
    <w:altName w:val="Times"/>
    <w:panose1 w:val="00000000000000000000"/>
    <w:charset w:val="4D"/>
    <w:family w:val="auto"/>
    <w:notTrueType/>
    <w:pitch w:val="default"/>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0C07" w:rsidRDefault="00870C07">
    <w:pPr>
      <w:pStyle w:val="Footer"/>
    </w:pPr>
    <w:r>
      <w:tab/>
      <w:t xml:space="preserve">p. </w:t>
    </w:r>
    <w:r w:rsidR="00097C21">
      <w:rPr>
        <w:rStyle w:val="PageNumber"/>
      </w:rPr>
      <w:fldChar w:fldCharType="begin"/>
    </w:r>
    <w:r>
      <w:rPr>
        <w:rStyle w:val="PageNumber"/>
      </w:rPr>
      <w:instrText xml:space="preserve"> PAGE </w:instrText>
    </w:r>
    <w:r w:rsidR="00097C21">
      <w:rPr>
        <w:rStyle w:val="PageNumber"/>
      </w:rPr>
      <w:fldChar w:fldCharType="separate"/>
    </w:r>
    <w:r w:rsidR="007D1457">
      <w:rPr>
        <w:rStyle w:val="PageNumber"/>
        <w:noProof/>
      </w:rPr>
      <w:t>7</w:t>
    </w:r>
    <w:r w:rsidR="00097C21">
      <w:rPr>
        <w:rStyle w:val="PageNumber"/>
      </w:rPr>
      <w:fldChar w:fldCharType="end"/>
    </w:r>
    <w:r>
      <w:rPr>
        <w:rStyle w:val="PageNumber"/>
      </w:rPr>
      <w:t xml:space="preserve"> of </w:t>
    </w:r>
    <w:r w:rsidR="00097C21">
      <w:rPr>
        <w:rStyle w:val="PageNumber"/>
      </w:rPr>
      <w:fldChar w:fldCharType="begin"/>
    </w:r>
    <w:r>
      <w:rPr>
        <w:rStyle w:val="PageNumber"/>
      </w:rPr>
      <w:instrText xml:space="preserve"> NUMPAGES </w:instrText>
    </w:r>
    <w:r w:rsidR="00097C21">
      <w:rPr>
        <w:rStyle w:val="PageNumber"/>
      </w:rPr>
      <w:fldChar w:fldCharType="separate"/>
    </w:r>
    <w:r w:rsidR="007D1457">
      <w:rPr>
        <w:rStyle w:val="PageNumber"/>
        <w:noProof/>
      </w:rPr>
      <w:t>17</w:t>
    </w:r>
    <w:r w:rsidR="00097C21">
      <w:rPr>
        <w:rStyle w:val="PageNumber"/>
      </w:rPr>
      <w:fldChar w:fldCharType="end"/>
    </w:r>
    <w:r>
      <w:rPr>
        <w:rStyle w:val="PageNumber"/>
      </w:rPr>
      <w:tab/>
    </w:r>
    <w:r w:rsidR="00097C21">
      <w:rPr>
        <w:rStyle w:val="PageNumber"/>
      </w:rPr>
      <w:fldChar w:fldCharType="begin"/>
    </w:r>
    <w:r>
      <w:rPr>
        <w:rStyle w:val="PageNumber"/>
      </w:rPr>
      <w:instrText xml:space="preserve"> DATE \@ "M/d/yyyy" </w:instrText>
    </w:r>
    <w:r w:rsidR="00097C21">
      <w:rPr>
        <w:rStyle w:val="PageNumber"/>
      </w:rPr>
      <w:fldChar w:fldCharType="separate"/>
    </w:r>
    <w:r w:rsidR="00F525C9">
      <w:rPr>
        <w:rStyle w:val="PageNumber"/>
        <w:noProof/>
      </w:rPr>
      <w:t>9/27/2011</w:t>
    </w:r>
    <w:r w:rsidR="00097C21">
      <w:rPr>
        <w:rStyle w:val="PageNumber"/>
      </w:rPr>
      <w:fldChar w:fldCharType="end"/>
    </w: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70C07" w:rsidRDefault="00870C07">
      <w:r>
        <w:separator/>
      </w:r>
    </w:p>
  </w:footnote>
  <w:footnote w:type="continuationSeparator" w:id="0">
    <w:p w:rsidR="00870C07" w:rsidRDefault="00870C07">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0C07" w:rsidRPr="00CF7442" w:rsidRDefault="00870C07" w:rsidP="00532FEF">
    <w:pPr>
      <w:rPr>
        <w:b/>
      </w:rPr>
    </w:pPr>
    <w:r>
      <w:rPr>
        <w:b/>
      </w:rPr>
      <w:t xml:space="preserve">ATEC-4DWX Project                 </w:t>
    </w:r>
    <w:r w:rsidRPr="00CF7442">
      <w:rPr>
        <w:b/>
      </w:rPr>
      <w:t>Month</w:t>
    </w:r>
    <w:r>
      <w:rPr>
        <w:b/>
      </w:rPr>
      <w:t>ly Progress Report for FY2011                August</w:t>
    </w:r>
    <w:r w:rsidRPr="00CF7442">
      <w:rPr>
        <w:b/>
      </w:rPr>
      <w:t xml:space="preserve"> 20</w:t>
    </w:r>
    <w:r>
      <w:rPr>
        <w:b/>
      </w:rPr>
      <w:t>11</w:t>
    </w:r>
  </w:p>
  <w:p w:rsidR="00870C07" w:rsidRDefault="00870C07">
    <w:pPr>
      <w:pStyle w:val="Header"/>
    </w:pPr>
  </w:p>
  <w:p w:rsidR="00870C07" w:rsidRDefault="00870C07">
    <w:pPr>
      <w:pStyle w:val="Header"/>
    </w:pPr>
  </w:p>
  <w:p w:rsidR="00870C07" w:rsidRDefault="00870C07">
    <w:pPr>
      <w:pStyle w:val="Header"/>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D622C9"/>
    <w:multiLevelType w:val="multilevel"/>
    <w:tmpl w:val="C2CA33B6"/>
    <w:lvl w:ilvl="0">
      <w:start w:val="2"/>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9B17D6D"/>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nsid w:val="0A464BAD"/>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nsid w:val="103E52BF"/>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nsid w:val="10DA1D71"/>
    <w:multiLevelType w:val="hybridMultilevel"/>
    <w:tmpl w:val="2BFA8882"/>
    <w:lvl w:ilvl="0" w:tplc="13128B58">
      <w:start w:val="1"/>
      <w:numFmt w:val="upperLetter"/>
      <w:lvlText w:val="%1."/>
      <w:lvlJc w:val="left"/>
      <w:pPr>
        <w:tabs>
          <w:tab w:val="num" w:pos="360"/>
        </w:tabs>
        <w:ind w:left="0" w:firstLine="0"/>
      </w:pPr>
      <w:rPr>
        <w:rFonts w:hint="default"/>
      </w:rPr>
    </w:lvl>
    <w:lvl w:ilvl="1" w:tplc="3DC2850A">
      <w:start w:val="1"/>
      <w:numFmt w:val="upperLetter"/>
      <w:lvlText w:val="%2."/>
      <w:lvlJc w:val="left"/>
      <w:pPr>
        <w:tabs>
          <w:tab w:val="num" w:pos="360"/>
        </w:tabs>
        <w:ind w:left="0" w:firstLine="0"/>
      </w:pPr>
      <w:rPr>
        <w:rFonts w:hint="default"/>
      </w:rPr>
    </w:lvl>
    <w:lvl w:ilvl="2" w:tplc="00050409">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5">
    <w:nsid w:val="110651F4"/>
    <w:multiLevelType w:val="hybridMultilevel"/>
    <w:tmpl w:val="6582B5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58F3A70"/>
    <w:multiLevelType w:val="hybridMultilevel"/>
    <w:tmpl w:val="3340A1D4"/>
    <w:lvl w:ilvl="0" w:tplc="137E0C6E">
      <w:start w:val="1"/>
      <w:numFmt w:val="upperLetter"/>
      <w:lvlText w:val="%1."/>
      <w:lvlJc w:val="left"/>
      <w:pPr>
        <w:tabs>
          <w:tab w:val="num" w:pos="360"/>
        </w:tabs>
        <w:ind w:left="0" w:firstLine="0"/>
      </w:pPr>
      <w:rPr>
        <w:rFonts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7">
    <w:nsid w:val="16A03F9A"/>
    <w:multiLevelType w:val="hybridMultilevel"/>
    <w:tmpl w:val="4CD030A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A6D0D93"/>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nsid w:val="1B7B6CB9"/>
    <w:multiLevelType w:val="multilevel"/>
    <w:tmpl w:val="1B60A802"/>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b w:val="0"/>
        <w:i/>
        <w:u w:val="words"/>
      </w:rPr>
    </w:lvl>
    <w:lvl w:ilvl="2">
      <w:start w:val="1"/>
      <w:numFmt w:val="decimal"/>
      <w:pStyle w:val="Heading3"/>
      <w:lvlText w:val="%1.%2.%3"/>
      <w:lvlJc w:val="left"/>
      <w:pPr>
        <w:tabs>
          <w:tab w:val="num" w:pos="720"/>
        </w:tabs>
        <w:ind w:left="720" w:hanging="720"/>
      </w:pPr>
      <w:rPr>
        <w:rFonts w:hint="default"/>
        <w:u w:val="none"/>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0">
    <w:nsid w:val="1EEC77A5"/>
    <w:multiLevelType w:val="hybridMultilevel"/>
    <w:tmpl w:val="F3E66B10"/>
    <w:lvl w:ilvl="0" w:tplc="3E52F9D6">
      <w:start w:val="1"/>
      <w:numFmt w:val="upperLetter"/>
      <w:lvlText w:val="%1."/>
      <w:lvlJc w:val="left"/>
      <w:pPr>
        <w:tabs>
          <w:tab w:val="num" w:pos="360"/>
        </w:tabs>
        <w:ind w:left="0" w:firstLine="0"/>
      </w:pPr>
      <w:rPr>
        <w:rFonts w:hint="default"/>
      </w:rPr>
    </w:lvl>
    <w:lvl w:ilvl="1" w:tplc="DA987660">
      <w:start w:val="1"/>
      <w:numFmt w:val="upperLetter"/>
      <w:lvlText w:val="%2."/>
      <w:lvlJc w:val="left"/>
      <w:pPr>
        <w:tabs>
          <w:tab w:val="num" w:pos="360"/>
        </w:tabs>
        <w:ind w:left="0" w:firstLine="0"/>
      </w:pPr>
      <w:rPr>
        <w:rFonts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1">
    <w:nsid w:val="1F3B41DC"/>
    <w:multiLevelType w:val="multilevel"/>
    <w:tmpl w:val="98C2B36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1F4E371B"/>
    <w:multiLevelType w:val="hybridMultilevel"/>
    <w:tmpl w:val="B07274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1527F8F"/>
    <w:multiLevelType w:val="hybridMultilevel"/>
    <w:tmpl w:val="ED9AD6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16F4882"/>
    <w:multiLevelType w:val="hybridMultilevel"/>
    <w:tmpl w:val="CC9E6222"/>
    <w:lvl w:ilvl="0" w:tplc="7D966328">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nsid w:val="21FC0288"/>
    <w:multiLevelType w:val="hybridMultilevel"/>
    <w:tmpl w:val="7A22F28A"/>
    <w:lvl w:ilvl="0" w:tplc="137E0C6E">
      <w:start w:val="1"/>
      <w:numFmt w:val="upperLetter"/>
      <w:lvlText w:val="%1."/>
      <w:lvlJc w:val="left"/>
      <w:pPr>
        <w:tabs>
          <w:tab w:val="num" w:pos="1080"/>
        </w:tabs>
        <w:ind w:left="720" w:firstLine="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22AC675E"/>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nsid w:val="22B836BD"/>
    <w:multiLevelType w:val="hybridMultilevel"/>
    <w:tmpl w:val="7B501092"/>
    <w:lvl w:ilvl="0" w:tplc="9ED4BF6C">
      <w:start w:val="1"/>
      <w:numFmt w:val="decimal"/>
      <w:lvlText w:val="%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4964F1D"/>
    <w:multiLevelType w:val="hybridMultilevel"/>
    <w:tmpl w:val="A67C8126"/>
    <w:lvl w:ilvl="0" w:tplc="F9524A70">
      <w:start w:val="1"/>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5167C53"/>
    <w:multiLevelType w:val="hybridMultilevel"/>
    <w:tmpl w:val="6574A6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Symbo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Symbol"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96C4571"/>
    <w:multiLevelType w:val="hybridMultilevel"/>
    <w:tmpl w:val="C2CA33B6"/>
    <w:lvl w:ilvl="0" w:tplc="04090015">
      <w:start w:val="2"/>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B8E2BA5"/>
    <w:multiLevelType w:val="hybridMultilevel"/>
    <w:tmpl w:val="1D1863BE"/>
    <w:lvl w:ilvl="0" w:tplc="137E0C6E">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2">
    <w:nsid w:val="2C08672B"/>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nsid w:val="31BF2959"/>
    <w:multiLevelType w:val="hybridMultilevel"/>
    <w:tmpl w:val="E3364CB6"/>
    <w:lvl w:ilvl="0" w:tplc="F9524A70">
      <w:start w:val="1"/>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0466F32"/>
    <w:multiLevelType w:val="hybridMultilevel"/>
    <w:tmpl w:val="1D1863BE"/>
    <w:lvl w:ilvl="0" w:tplc="137E0C6E">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5">
    <w:nsid w:val="41621EFE"/>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nsid w:val="431B2FE9"/>
    <w:multiLevelType w:val="multilevel"/>
    <w:tmpl w:val="52DAF728"/>
    <w:lvl w:ilvl="0">
      <w:start w:val="1"/>
      <w:numFmt w:val="upperLetter"/>
      <w:pStyle w:val="Appendix"/>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7">
    <w:nsid w:val="4382180C"/>
    <w:multiLevelType w:val="multilevel"/>
    <w:tmpl w:val="0409001D"/>
    <w:lvl w:ilvl="0">
      <w:start w:val="1"/>
      <w:numFmt w:val="decimal"/>
      <w:lvlText w:val="%1)"/>
      <w:lvlJc w:val="left"/>
      <w:pPr>
        <w:ind w:left="1080" w:hanging="360"/>
      </w:pPr>
    </w:lvl>
    <w:lvl w:ilvl="1">
      <w:start w:val="1"/>
      <w:numFmt w:val="lowerLetter"/>
      <w:lvlText w:val="%2)"/>
      <w:lvlJc w:val="left"/>
      <w:pPr>
        <w:ind w:left="1440" w:hanging="360"/>
      </w:pPr>
    </w:lvl>
    <w:lvl w:ilvl="2">
      <w:start w:val="1"/>
      <w:numFmt w:val="lowerRoman"/>
      <w:lvlText w:val="%3)"/>
      <w:lvlJc w:val="left"/>
      <w:pPr>
        <w:ind w:left="1800" w:hanging="360"/>
      </w:p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28">
    <w:nsid w:val="44C45BE6"/>
    <w:multiLevelType w:val="hybridMultilevel"/>
    <w:tmpl w:val="A9E40CB8"/>
    <w:lvl w:ilvl="0" w:tplc="133ECCF2">
      <w:start w:val="1"/>
      <w:numFmt w:val="bullet"/>
      <w:lvlText w:val=""/>
      <w:lvlJc w:val="left"/>
      <w:pPr>
        <w:tabs>
          <w:tab w:val="num" w:pos="720"/>
        </w:tabs>
        <w:ind w:left="720" w:hanging="360"/>
      </w:pPr>
      <w:rPr>
        <w:rFonts w:ascii="Symbol" w:hAnsi="Symbol" w:hint="default"/>
      </w:rPr>
    </w:lvl>
    <w:lvl w:ilvl="1" w:tplc="DECA7A96">
      <w:start w:val="5"/>
      <w:numFmt w:val="upperLetter"/>
      <w:lvlText w:val="%2."/>
      <w:lvlJc w:val="left"/>
      <w:pPr>
        <w:tabs>
          <w:tab w:val="num" w:pos="360"/>
        </w:tabs>
        <w:ind w:left="0" w:firstLine="0"/>
      </w:pPr>
      <w:rPr>
        <w:rFonts w:hint="default"/>
      </w:rPr>
    </w:lvl>
    <w:lvl w:ilvl="2" w:tplc="653873EA">
      <w:start w:val="1"/>
      <w:numFmt w:val="upperLetter"/>
      <w:lvlText w:val="%3."/>
      <w:lvlJc w:val="left"/>
      <w:pPr>
        <w:tabs>
          <w:tab w:val="num" w:pos="360"/>
        </w:tabs>
        <w:ind w:left="0" w:firstLine="0"/>
      </w:pPr>
      <w:rPr>
        <w:rFont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9">
    <w:nsid w:val="485D5FBC"/>
    <w:multiLevelType w:val="hybridMultilevel"/>
    <w:tmpl w:val="F3CC6FBC"/>
    <w:lvl w:ilvl="0" w:tplc="9ED4BF6C">
      <w:start w:val="1"/>
      <w:numFmt w:val="decimal"/>
      <w:lvlText w:val="%1. "/>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48733425"/>
    <w:multiLevelType w:val="hybridMultilevel"/>
    <w:tmpl w:val="B31E15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B680BE2"/>
    <w:multiLevelType w:val="multilevel"/>
    <w:tmpl w:val="7A22F28A"/>
    <w:lvl w:ilvl="0">
      <w:start w:val="1"/>
      <w:numFmt w:val="upperLetter"/>
      <w:lvlText w:val="%1."/>
      <w:lvlJc w:val="left"/>
      <w:pPr>
        <w:tabs>
          <w:tab w:val="num" w:pos="1080"/>
        </w:tabs>
        <w:ind w:left="720" w:firstLine="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2">
    <w:nsid w:val="5268253B"/>
    <w:multiLevelType w:val="hybridMultilevel"/>
    <w:tmpl w:val="08642F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54D42EC"/>
    <w:multiLevelType w:val="hybridMultilevel"/>
    <w:tmpl w:val="24BEF6E2"/>
    <w:lvl w:ilvl="0" w:tplc="16B034AC">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4">
    <w:nsid w:val="5AFD6C8E"/>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5">
    <w:nsid w:val="5C4345C5"/>
    <w:multiLevelType w:val="hybridMultilevel"/>
    <w:tmpl w:val="98C2B36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DB0664C"/>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7">
    <w:nsid w:val="5F2C6464"/>
    <w:multiLevelType w:val="hybridMultilevel"/>
    <w:tmpl w:val="4AFAB448"/>
    <w:lvl w:ilvl="0" w:tplc="133ECCF2">
      <w:start w:val="1"/>
      <w:numFmt w:val="bullet"/>
      <w:lvlText w:val=""/>
      <w:lvlJc w:val="left"/>
      <w:pPr>
        <w:tabs>
          <w:tab w:val="num" w:pos="720"/>
        </w:tabs>
        <w:ind w:left="720" w:hanging="360"/>
      </w:pPr>
      <w:rPr>
        <w:rFonts w:ascii="Symbol" w:hAnsi="Symbol" w:hint="default"/>
      </w:rPr>
    </w:lvl>
    <w:lvl w:ilvl="1" w:tplc="2D688E1C">
      <w:start w:val="1"/>
      <w:numFmt w:val="upperLetter"/>
      <w:lvlText w:val="%2."/>
      <w:lvlJc w:val="left"/>
      <w:pPr>
        <w:tabs>
          <w:tab w:val="num" w:pos="360"/>
        </w:tabs>
        <w:ind w:left="0" w:firstLine="0"/>
      </w:pPr>
      <w:rPr>
        <w:rFonts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8">
    <w:nsid w:val="6390463E"/>
    <w:multiLevelType w:val="multilevel"/>
    <w:tmpl w:val="0409001D"/>
    <w:lvl w:ilvl="0">
      <w:start w:val="1"/>
      <w:numFmt w:val="decimal"/>
      <w:lvlText w:val="%1)"/>
      <w:lvlJc w:val="left"/>
      <w:pPr>
        <w:ind w:left="1080" w:hanging="360"/>
      </w:pPr>
    </w:lvl>
    <w:lvl w:ilvl="1">
      <w:start w:val="1"/>
      <w:numFmt w:val="lowerLetter"/>
      <w:lvlText w:val="%2)"/>
      <w:lvlJc w:val="left"/>
      <w:pPr>
        <w:ind w:left="1440" w:hanging="360"/>
      </w:pPr>
    </w:lvl>
    <w:lvl w:ilvl="2">
      <w:start w:val="1"/>
      <w:numFmt w:val="lowerRoman"/>
      <w:lvlText w:val="%3)"/>
      <w:lvlJc w:val="left"/>
      <w:pPr>
        <w:ind w:left="1800" w:hanging="360"/>
      </w:p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39">
    <w:nsid w:val="64450147"/>
    <w:multiLevelType w:val="multilevel"/>
    <w:tmpl w:val="723CCB38"/>
    <w:lvl w:ilvl="0">
      <w:start w:val="1"/>
      <w:numFmt w:val="upperLetter"/>
      <w:pStyle w:val="Appendixlevel1"/>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0">
    <w:nsid w:val="659426C3"/>
    <w:multiLevelType w:val="hybridMultilevel"/>
    <w:tmpl w:val="232CDC5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9C27A0C"/>
    <w:multiLevelType w:val="hybridMultilevel"/>
    <w:tmpl w:val="CA5CA89E"/>
    <w:lvl w:ilvl="0" w:tplc="9ED4BF6C">
      <w:start w:val="1"/>
      <w:numFmt w:val="decimal"/>
      <w:lvlText w:val="%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CE55759"/>
    <w:multiLevelType w:val="hybridMultilevel"/>
    <w:tmpl w:val="F9667D28"/>
    <w:lvl w:ilvl="0" w:tplc="137E0C6E">
      <w:start w:val="1"/>
      <w:numFmt w:val="upperLetter"/>
      <w:lvlText w:val="%1."/>
      <w:lvlJc w:val="left"/>
      <w:pPr>
        <w:tabs>
          <w:tab w:val="num" w:pos="360"/>
        </w:tabs>
        <w:ind w:left="0" w:firstLine="0"/>
      </w:pPr>
      <w:rPr>
        <w:rFonts w:hint="default"/>
      </w:rPr>
    </w:lvl>
    <w:lvl w:ilvl="1" w:tplc="133ECCF2">
      <w:start w:val="1"/>
      <w:numFmt w:val="bullet"/>
      <w:lvlText w:val=""/>
      <w:lvlJc w:val="left"/>
      <w:pPr>
        <w:tabs>
          <w:tab w:val="num" w:pos="1440"/>
        </w:tabs>
        <w:ind w:left="1440" w:hanging="360"/>
      </w:pPr>
      <w:rPr>
        <w:rFonts w:ascii="Symbol" w:hAnsi="Symbol"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43">
    <w:nsid w:val="6D703EF2"/>
    <w:multiLevelType w:val="hybridMultilevel"/>
    <w:tmpl w:val="5838D9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B4D1F29"/>
    <w:multiLevelType w:val="hybridMultilevel"/>
    <w:tmpl w:val="4CD030A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F4B3F7A"/>
    <w:multiLevelType w:val="hybridMultilevel"/>
    <w:tmpl w:val="4946691A"/>
    <w:lvl w:ilvl="0" w:tplc="133ECCF2">
      <w:start w:val="1"/>
      <w:numFmt w:val="bullet"/>
      <w:lvlText w:val=""/>
      <w:lvlJc w:val="left"/>
      <w:pPr>
        <w:tabs>
          <w:tab w:val="num" w:pos="720"/>
        </w:tabs>
        <w:ind w:left="720" w:hanging="360"/>
      </w:pPr>
      <w:rPr>
        <w:rFonts w:ascii="Symbol" w:hAnsi="Symbol" w:hint="default"/>
      </w:rPr>
    </w:lvl>
    <w:lvl w:ilvl="1" w:tplc="696CCFEE">
      <w:start w:val="1"/>
      <w:numFmt w:val="upperLetter"/>
      <w:lvlText w:val="%2."/>
      <w:lvlJc w:val="left"/>
      <w:pPr>
        <w:tabs>
          <w:tab w:val="num" w:pos="360"/>
        </w:tabs>
        <w:ind w:left="0" w:firstLine="0"/>
      </w:pPr>
      <w:rPr>
        <w:rFonts w:hint="default"/>
      </w:rPr>
    </w:lvl>
    <w:lvl w:ilvl="2" w:tplc="653873EA">
      <w:start w:val="1"/>
      <w:numFmt w:val="upperLetter"/>
      <w:lvlText w:val="%3."/>
      <w:lvlJc w:val="left"/>
      <w:pPr>
        <w:tabs>
          <w:tab w:val="num" w:pos="360"/>
        </w:tabs>
        <w:ind w:left="0" w:firstLine="0"/>
      </w:pPr>
      <w:rPr>
        <w:rFont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num w:numId="1">
    <w:abstractNumId w:val="26"/>
  </w:num>
  <w:num w:numId="2">
    <w:abstractNumId w:val="9"/>
  </w:num>
  <w:num w:numId="3">
    <w:abstractNumId w:val="39"/>
  </w:num>
  <w:num w:numId="4">
    <w:abstractNumId w:val="10"/>
  </w:num>
  <w:num w:numId="5">
    <w:abstractNumId w:val="37"/>
  </w:num>
  <w:num w:numId="6">
    <w:abstractNumId w:val="45"/>
  </w:num>
  <w:num w:numId="7">
    <w:abstractNumId w:val="14"/>
  </w:num>
  <w:num w:numId="8">
    <w:abstractNumId w:val="42"/>
  </w:num>
  <w:num w:numId="9">
    <w:abstractNumId w:val="6"/>
  </w:num>
  <w:num w:numId="10">
    <w:abstractNumId w:val="33"/>
  </w:num>
  <w:num w:numId="11">
    <w:abstractNumId w:val="4"/>
  </w:num>
  <w:num w:numId="12">
    <w:abstractNumId w:val="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num>
  <w:num w:numId="14">
    <w:abstractNumId w:val="20"/>
  </w:num>
  <w:num w:numId="15">
    <w:abstractNumId w:val="24"/>
  </w:num>
  <w:num w:numId="16">
    <w:abstractNumId w:val="35"/>
  </w:num>
  <w:num w:numId="17">
    <w:abstractNumId w:val="11"/>
  </w:num>
  <w:num w:numId="18">
    <w:abstractNumId w:val="28"/>
  </w:num>
  <w:num w:numId="19">
    <w:abstractNumId w:val="0"/>
  </w:num>
  <w:num w:numId="20">
    <w:abstractNumId w:val="18"/>
  </w:num>
  <w:num w:numId="21">
    <w:abstractNumId w:val="21"/>
  </w:num>
  <w:num w:numId="22">
    <w:abstractNumId w:val="23"/>
  </w:num>
  <w:num w:numId="23">
    <w:abstractNumId w:val="19"/>
  </w:num>
  <w:num w:numId="24">
    <w:abstractNumId w:val="32"/>
  </w:num>
  <w:num w:numId="25">
    <w:abstractNumId w:val="30"/>
  </w:num>
  <w:num w:numId="26">
    <w:abstractNumId w:val="12"/>
  </w:num>
  <w:num w:numId="27">
    <w:abstractNumId w:val="43"/>
  </w:num>
  <w:num w:numId="28">
    <w:abstractNumId w:val="41"/>
  </w:num>
  <w:num w:numId="29">
    <w:abstractNumId w:val="2"/>
  </w:num>
  <w:num w:numId="30">
    <w:abstractNumId w:val="1"/>
  </w:num>
  <w:num w:numId="31">
    <w:abstractNumId w:val="8"/>
  </w:num>
  <w:num w:numId="32">
    <w:abstractNumId w:val="15"/>
  </w:num>
  <w:num w:numId="33">
    <w:abstractNumId w:val="31"/>
  </w:num>
  <w:num w:numId="34">
    <w:abstractNumId w:val="25"/>
  </w:num>
  <w:num w:numId="35">
    <w:abstractNumId w:val="34"/>
  </w:num>
  <w:num w:numId="36">
    <w:abstractNumId w:val="7"/>
  </w:num>
  <w:num w:numId="37">
    <w:abstractNumId w:val="36"/>
  </w:num>
  <w:num w:numId="38">
    <w:abstractNumId w:val="16"/>
  </w:num>
  <w:num w:numId="39">
    <w:abstractNumId w:val="22"/>
  </w:num>
  <w:num w:numId="40">
    <w:abstractNumId w:val="44"/>
  </w:num>
  <w:num w:numId="41">
    <w:abstractNumId w:val="3"/>
  </w:num>
  <w:num w:numId="42">
    <w:abstractNumId w:val="29"/>
  </w:num>
  <w:num w:numId="43">
    <w:abstractNumId w:val="40"/>
  </w:num>
  <w:num w:numId="44">
    <w:abstractNumId w:val="17"/>
  </w:num>
  <w:num w:numId="45">
    <w:abstractNumId w:val="5"/>
  </w:num>
  <w:num w:numId="46">
    <w:abstractNumId w:val="38"/>
  </w:num>
  <w:num w:numId="47">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proofState w:spelling="clean" w:grammar="clean"/>
  <w:revisionView w:markup="0"/>
  <w:doNotTrackMoves/>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rsids>
    <w:rsidRoot w:val="00CE387F"/>
    <w:rsid w:val="0001550E"/>
    <w:rsid w:val="000277BF"/>
    <w:rsid w:val="000336A5"/>
    <w:rsid w:val="00035551"/>
    <w:rsid w:val="00042366"/>
    <w:rsid w:val="00045B67"/>
    <w:rsid w:val="00052071"/>
    <w:rsid w:val="00070EAE"/>
    <w:rsid w:val="00091E4F"/>
    <w:rsid w:val="00094931"/>
    <w:rsid w:val="00094AAA"/>
    <w:rsid w:val="000957DC"/>
    <w:rsid w:val="0009676D"/>
    <w:rsid w:val="00097C21"/>
    <w:rsid w:val="000A2EF5"/>
    <w:rsid w:val="000A671F"/>
    <w:rsid w:val="000B3BB2"/>
    <w:rsid w:val="000B3BE5"/>
    <w:rsid w:val="000C1E5A"/>
    <w:rsid w:val="000D67EB"/>
    <w:rsid w:val="000E2D7D"/>
    <w:rsid w:val="001050B5"/>
    <w:rsid w:val="001122BC"/>
    <w:rsid w:val="00114B78"/>
    <w:rsid w:val="001178F6"/>
    <w:rsid w:val="00126855"/>
    <w:rsid w:val="00153CA5"/>
    <w:rsid w:val="0015682F"/>
    <w:rsid w:val="001665E1"/>
    <w:rsid w:val="00177A93"/>
    <w:rsid w:val="001818B6"/>
    <w:rsid w:val="00185CDB"/>
    <w:rsid w:val="00191E05"/>
    <w:rsid w:val="0019239C"/>
    <w:rsid w:val="00193678"/>
    <w:rsid w:val="001979C7"/>
    <w:rsid w:val="001B379B"/>
    <w:rsid w:val="001F0B50"/>
    <w:rsid w:val="001F1DAF"/>
    <w:rsid w:val="002257FC"/>
    <w:rsid w:val="00236852"/>
    <w:rsid w:val="00244240"/>
    <w:rsid w:val="00257C04"/>
    <w:rsid w:val="0027672E"/>
    <w:rsid w:val="0028469A"/>
    <w:rsid w:val="002847EE"/>
    <w:rsid w:val="00286A36"/>
    <w:rsid w:val="00287A02"/>
    <w:rsid w:val="00292187"/>
    <w:rsid w:val="00294501"/>
    <w:rsid w:val="002C0F00"/>
    <w:rsid w:val="002C30ED"/>
    <w:rsid w:val="002E2574"/>
    <w:rsid w:val="002E7436"/>
    <w:rsid w:val="002F156A"/>
    <w:rsid w:val="002F1DB1"/>
    <w:rsid w:val="002F2692"/>
    <w:rsid w:val="002F38FC"/>
    <w:rsid w:val="002F6C6E"/>
    <w:rsid w:val="00327A5E"/>
    <w:rsid w:val="0033133B"/>
    <w:rsid w:val="00332A4D"/>
    <w:rsid w:val="00352CC9"/>
    <w:rsid w:val="003709B4"/>
    <w:rsid w:val="003A1C37"/>
    <w:rsid w:val="003A2E09"/>
    <w:rsid w:val="003B06B0"/>
    <w:rsid w:val="003C2FE6"/>
    <w:rsid w:val="003C39EC"/>
    <w:rsid w:val="003F2453"/>
    <w:rsid w:val="003F7498"/>
    <w:rsid w:val="00412C3C"/>
    <w:rsid w:val="0041744A"/>
    <w:rsid w:val="00423483"/>
    <w:rsid w:val="00424EA5"/>
    <w:rsid w:val="00425A33"/>
    <w:rsid w:val="0044085A"/>
    <w:rsid w:val="00455E57"/>
    <w:rsid w:val="00476FA7"/>
    <w:rsid w:val="00480B78"/>
    <w:rsid w:val="00483A8F"/>
    <w:rsid w:val="004868A2"/>
    <w:rsid w:val="004C3984"/>
    <w:rsid w:val="004C413B"/>
    <w:rsid w:val="004C7490"/>
    <w:rsid w:val="004D1A24"/>
    <w:rsid w:val="004E18E6"/>
    <w:rsid w:val="00502755"/>
    <w:rsid w:val="005078AF"/>
    <w:rsid w:val="005079A7"/>
    <w:rsid w:val="00514EBB"/>
    <w:rsid w:val="00527403"/>
    <w:rsid w:val="00532FEF"/>
    <w:rsid w:val="00536559"/>
    <w:rsid w:val="00557454"/>
    <w:rsid w:val="00576A06"/>
    <w:rsid w:val="005772D9"/>
    <w:rsid w:val="00582F6C"/>
    <w:rsid w:val="00585F7A"/>
    <w:rsid w:val="00593D69"/>
    <w:rsid w:val="005A0B0A"/>
    <w:rsid w:val="005A1341"/>
    <w:rsid w:val="005A2D52"/>
    <w:rsid w:val="005A6AD2"/>
    <w:rsid w:val="005B0B55"/>
    <w:rsid w:val="005C002A"/>
    <w:rsid w:val="005D1C8C"/>
    <w:rsid w:val="005E6FA1"/>
    <w:rsid w:val="005F0AAC"/>
    <w:rsid w:val="005F6456"/>
    <w:rsid w:val="005F7122"/>
    <w:rsid w:val="006015C2"/>
    <w:rsid w:val="00613AD8"/>
    <w:rsid w:val="00616401"/>
    <w:rsid w:val="0063052D"/>
    <w:rsid w:val="0063700D"/>
    <w:rsid w:val="00642759"/>
    <w:rsid w:val="0066091B"/>
    <w:rsid w:val="0066454A"/>
    <w:rsid w:val="00674938"/>
    <w:rsid w:val="006845CB"/>
    <w:rsid w:val="00685B0B"/>
    <w:rsid w:val="006934E7"/>
    <w:rsid w:val="006B3132"/>
    <w:rsid w:val="006C12F6"/>
    <w:rsid w:val="006C1683"/>
    <w:rsid w:val="006C70BB"/>
    <w:rsid w:val="006D2087"/>
    <w:rsid w:val="006E42A0"/>
    <w:rsid w:val="006E4B84"/>
    <w:rsid w:val="006F52DF"/>
    <w:rsid w:val="006F79AA"/>
    <w:rsid w:val="007018EE"/>
    <w:rsid w:val="007228E2"/>
    <w:rsid w:val="0073249D"/>
    <w:rsid w:val="007336B6"/>
    <w:rsid w:val="007465F4"/>
    <w:rsid w:val="00752938"/>
    <w:rsid w:val="00755E4D"/>
    <w:rsid w:val="00764292"/>
    <w:rsid w:val="00764BF4"/>
    <w:rsid w:val="007657F0"/>
    <w:rsid w:val="00765F22"/>
    <w:rsid w:val="00767FE2"/>
    <w:rsid w:val="00770997"/>
    <w:rsid w:val="00782842"/>
    <w:rsid w:val="00787C16"/>
    <w:rsid w:val="00790513"/>
    <w:rsid w:val="007A03E5"/>
    <w:rsid w:val="007C1C2B"/>
    <w:rsid w:val="007C23FE"/>
    <w:rsid w:val="007C46A2"/>
    <w:rsid w:val="007D0A2B"/>
    <w:rsid w:val="007D1457"/>
    <w:rsid w:val="007E50AC"/>
    <w:rsid w:val="007F1DBA"/>
    <w:rsid w:val="007F52B7"/>
    <w:rsid w:val="007F768F"/>
    <w:rsid w:val="00802757"/>
    <w:rsid w:val="00813AB5"/>
    <w:rsid w:val="00822B79"/>
    <w:rsid w:val="00822E91"/>
    <w:rsid w:val="0083411F"/>
    <w:rsid w:val="00857E35"/>
    <w:rsid w:val="008667BC"/>
    <w:rsid w:val="00870C07"/>
    <w:rsid w:val="00881903"/>
    <w:rsid w:val="008854BB"/>
    <w:rsid w:val="0089193C"/>
    <w:rsid w:val="00893FD2"/>
    <w:rsid w:val="00894295"/>
    <w:rsid w:val="008A0EF2"/>
    <w:rsid w:val="008A24CE"/>
    <w:rsid w:val="008B06FD"/>
    <w:rsid w:val="008B17BE"/>
    <w:rsid w:val="008E090E"/>
    <w:rsid w:val="008E0F3E"/>
    <w:rsid w:val="008E1C33"/>
    <w:rsid w:val="008E3186"/>
    <w:rsid w:val="008E4984"/>
    <w:rsid w:val="0090548F"/>
    <w:rsid w:val="0090555E"/>
    <w:rsid w:val="00911F0A"/>
    <w:rsid w:val="00912B1F"/>
    <w:rsid w:val="00916C03"/>
    <w:rsid w:val="00921C6F"/>
    <w:rsid w:val="009344A2"/>
    <w:rsid w:val="009564E2"/>
    <w:rsid w:val="00962CE9"/>
    <w:rsid w:val="0096690E"/>
    <w:rsid w:val="00966D23"/>
    <w:rsid w:val="009870C5"/>
    <w:rsid w:val="00990F4B"/>
    <w:rsid w:val="00994EC8"/>
    <w:rsid w:val="009C2C2D"/>
    <w:rsid w:val="009C4905"/>
    <w:rsid w:val="009C4E3D"/>
    <w:rsid w:val="009D0DE7"/>
    <w:rsid w:val="009E107A"/>
    <w:rsid w:val="009E788B"/>
    <w:rsid w:val="00A112A7"/>
    <w:rsid w:val="00A143B2"/>
    <w:rsid w:val="00A150F4"/>
    <w:rsid w:val="00A308FB"/>
    <w:rsid w:val="00A34C7F"/>
    <w:rsid w:val="00A431F0"/>
    <w:rsid w:val="00A459D7"/>
    <w:rsid w:val="00A45A2D"/>
    <w:rsid w:val="00A92310"/>
    <w:rsid w:val="00A97CCE"/>
    <w:rsid w:val="00AA356A"/>
    <w:rsid w:val="00AC7C4F"/>
    <w:rsid w:val="00AD067F"/>
    <w:rsid w:val="00AD1E46"/>
    <w:rsid w:val="00AD3240"/>
    <w:rsid w:val="00AF3CAA"/>
    <w:rsid w:val="00B004B6"/>
    <w:rsid w:val="00B01ACE"/>
    <w:rsid w:val="00B31FFD"/>
    <w:rsid w:val="00B32DB6"/>
    <w:rsid w:val="00B37B48"/>
    <w:rsid w:val="00B42787"/>
    <w:rsid w:val="00B4397A"/>
    <w:rsid w:val="00B450D2"/>
    <w:rsid w:val="00B5318F"/>
    <w:rsid w:val="00B61797"/>
    <w:rsid w:val="00B6699A"/>
    <w:rsid w:val="00B72D60"/>
    <w:rsid w:val="00B77904"/>
    <w:rsid w:val="00B872BB"/>
    <w:rsid w:val="00B94577"/>
    <w:rsid w:val="00BB2E81"/>
    <w:rsid w:val="00BB4A30"/>
    <w:rsid w:val="00BC11D4"/>
    <w:rsid w:val="00BC1A5C"/>
    <w:rsid w:val="00BD540A"/>
    <w:rsid w:val="00BD66EF"/>
    <w:rsid w:val="00BF3BBB"/>
    <w:rsid w:val="00C05B4E"/>
    <w:rsid w:val="00C216EB"/>
    <w:rsid w:val="00C23CB2"/>
    <w:rsid w:val="00C305C6"/>
    <w:rsid w:val="00C42D46"/>
    <w:rsid w:val="00C469B5"/>
    <w:rsid w:val="00C51476"/>
    <w:rsid w:val="00C52395"/>
    <w:rsid w:val="00C53C91"/>
    <w:rsid w:val="00C554CA"/>
    <w:rsid w:val="00C61B7A"/>
    <w:rsid w:val="00C632A3"/>
    <w:rsid w:val="00C80637"/>
    <w:rsid w:val="00C80E35"/>
    <w:rsid w:val="00C86B9B"/>
    <w:rsid w:val="00C97951"/>
    <w:rsid w:val="00CA146C"/>
    <w:rsid w:val="00CA540E"/>
    <w:rsid w:val="00CA699E"/>
    <w:rsid w:val="00CB2654"/>
    <w:rsid w:val="00CE0A87"/>
    <w:rsid w:val="00CE25C8"/>
    <w:rsid w:val="00CE387F"/>
    <w:rsid w:val="00CF0125"/>
    <w:rsid w:val="00CF5365"/>
    <w:rsid w:val="00CF70C5"/>
    <w:rsid w:val="00D07317"/>
    <w:rsid w:val="00D15A12"/>
    <w:rsid w:val="00D200DD"/>
    <w:rsid w:val="00D20296"/>
    <w:rsid w:val="00D30782"/>
    <w:rsid w:val="00D31665"/>
    <w:rsid w:val="00D6138A"/>
    <w:rsid w:val="00D726AD"/>
    <w:rsid w:val="00D73A7F"/>
    <w:rsid w:val="00D83C51"/>
    <w:rsid w:val="00DB6828"/>
    <w:rsid w:val="00DC1C6C"/>
    <w:rsid w:val="00DC7533"/>
    <w:rsid w:val="00DD6FE0"/>
    <w:rsid w:val="00DE038A"/>
    <w:rsid w:val="00E116AC"/>
    <w:rsid w:val="00E12FFD"/>
    <w:rsid w:val="00E159DF"/>
    <w:rsid w:val="00E20555"/>
    <w:rsid w:val="00E41698"/>
    <w:rsid w:val="00E47A74"/>
    <w:rsid w:val="00E53FC9"/>
    <w:rsid w:val="00E631B7"/>
    <w:rsid w:val="00E65BEA"/>
    <w:rsid w:val="00E77885"/>
    <w:rsid w:val="00E8029A"/>
    <w:rsid w:val="00E81625"/>
    <w:rsid w:val="00E82F18"/>
    <w:rsid w:val="00E87A18"/>
    <w:rsid w:val="00E90D67"/>
    <w:rsid w:val="00E921A5"/>
    <w:rsid w:val="00EA5333"/>
    <w:rsid w:val="00EA6991"/>
    <w:rsid w:val="00EA6A63"/>
    <w:rsid w:val="00ED0F08"/>
    <w:rsid w:val="00ED2A67"/>
    <w:rsid w:val="00F12827"/>
    <w:rsid w:val="00F24A42"/>
    <w:rsid w:val="00F25A68"/>
    <w:rsid w:val="00F26208"/>
    <w:rsid w:val="00F525C9"/>
    <w:rsid w:val="00F55353"/>
    <w:rsid w:val="00F66A13"/>
    <w:rsid w:val="00F7271E"/>
    <w:rsid w:val="00F8030A"/>
    <w:rsid w:val="00F8354A"/>
    <w:rsid w:val="00F855FE"/>
    <w:rsid w:val="00F86722"/>
    <w:rsid w:val="00F87529"/>
    <w:rsid w:val="00F9108D"/>
    <w:rsid w:val="00F91972"/>
    <w:rsid w:val="00F97F96"/>
    <w:rsid w:val="00FB04D9"/>
    <w:rsid w:val="00FB5BE9"/>
    <w:rsid w:val="00FE01B7"/>
    <w:rsid w:val="00FF7779"/>
  </w:rsids>
  <m:mathPr>
    <m:mathFont m:val="Lucida Grande"/>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en-US" w:eastAsia="en-US" w:bidi="ar-SA"/>
      </w:rPr>
    </w:rPrDefault>
    <w:pPrDefault/>
  </w:docDefaults>
  <w:latentStyles w:defLockedState="0" w:defUIPriority="0" w:defSemiHidden="0" w:defUnhideWhenUsed="0" w:defQFormat="0" w:count="276"/>
  <w:style w:type="paragraph" w:default="1" w:styleId="Normal">
    <w:name w:val="Normal"/>
    <w:qFormat/>
    <w:rsid w:val="00814203"/>
  </w:style>
  <w:style w:type="paragraph" w:styleId="Heading1">
    <w:name w:val="heading 1"/>
    <w:basedOn w:val="Normal"/>
    <w:next w:val="Normal"/>
    <w:qFormat/>
    <w:rsid w:val="00475043"/>
    <w:pPr>
      <w:keepNext/>
      <w:numPr>
        <w:numId w:val="2"/>
      </w:numPr>
      <w:spacing w:before="240" w:after="60"/>
      <w:outlineLvl w:val="0"/>
    </w:pPr>
    <w:rPr>
      <w:b/>
      <w:kern w:val="32"/>
      <w:szCs w:val="32"/>
    </w:rPr>
  </w:style>
  <w:style w:type="paragraph" w:styleId="Heading2">
    <w:name w:val="heading 2"/>
    <w:basedOn w:val="Normal"/>
    <w:next w:val="Normal"/>
    <w:qFormat/>
    <w:rsid w:val="00615A42"/>
    <w:pPr>
      <w:keepNext/>
      <w:numPr>
        <w:ilvl w:val="1"/>
        <w:numId w:val="2"/>
      </w:numPr>
      <w:spacing w:before="240" w:after="240"/>
      <w:outlineLvl w:val="1"/>
    </w:pPr>
    <w:rPr>
      <w:i/>
      <w:szCs w:val="28"/>
      <w:u w:val="single"/>
    </w:rPr>
  </w:style>
  <w:style w:type="paragraph" w:styleId="Heading3">
    <w:name w:val="heading 3"/>
    <w:basedOn w:val="Normal"/>
    <w:next w:val="Normal"/>
    <w:qFormat/>
    <w:rsid w:val="00475043"/>
    <w:pPr>
      <w:keepNext/>
      <w:numPr>
        <w:ilvl w:val="2"/>
        <w:numId w:val="2"/>
      </w:numPr>
      <w:spacing w:before="240" w:after="60"/>
      <w:outlineLvl w:val="2"/>
    </w:pPr>
    <w:rPr>
      <w:rFonts w:ascii="Arial" w:hAnsi="Arial"/>
      <w:szCs w:val="26"/>
      <w:u w:val="single"/>
    </w:rPr>
  </w:style>
  <w:style w:type="paragraph" w:styleId="Heading4">
    <w:name w:val="heading 4"/>
    <w:basedOn w:val="Normal"/>
    <w:next w:val="Normal"/>
    <w:qFormat/>
    <w:rsid w:val="00475043"/>
    <w:pPr>
      <w:keepNext/>
      <w:numPr>
        <w:ilvl w:val="3"/>
        <w:numId w:val="2"/>
      </w:numPr>
      <w:spacing w:before="240" w:after="60"/>
      <w:outlineLvl w:val="3"/>
    </w:pPr>
    <w:rPr>
      <w:b/>
      <w:sz w:val="28"/>
      <w:szCs w:val="28"/>
    </w:rPr>
  </w:style>
  <w:style w:type="paragraph" w:styleId="Heading5">
    <w:name w:val="heading 5"/>
    <w:basedOn w:val="Normal"/>
    <w:next w:val="Normal"/>
    <w:qFormat/>
    <w:rsid w:val="00475043"/>
    <w:pPr>
      <w:numPr>
        <w:ilvl w:val="4"/>
        <w:numId w:val="2"/>
      </w:numPr>
      <w:spacing w:before="240" w:after="60"/>
      <w:outlineLvl w:val="4"/>
    </w:pPr>
    <w:rPr>
      <w:b/>
      <w:i/>
      <w:sz w:val="26"/>
      <w:szCs w:val="26"/>
    </w:rPr>
  </w:style>
  <w:style w:type="paragraph" w:styleId="Heading6">
    <w:name w:val="heading 6"/>
    <w:basedOn w:val="Normal"/>
    <w:next w:val="Normal"/>
    <w:qFormat/>
    <w:rsid w:val="00475043"/>
    <w:pPr>
      <w:numPr>
        <w:ilvl w:val="5"/>
        <w:numId w:val="2"/>
      </w:numPr>
      <w:spacing w:before="240" w:after="60"/>
      <w:outlineLvl w:val="5"/>
    </w:pPr>
    <w:rPr>
      <w:b/>
      <w:sz w:val="22"/>
      <w:szCs w:val="22"/>
    </w:rPr>
  </w:style>
  <w:style w:type="paragraph" w:styleId="Heading7">
    <w:name w:val="heading 7"/>
    <w:basedOn w:val="Normal"/>
    <w:next w:val="Normal"/>
    <w:qFormat/>
    <w:rsid w:val="00475043"/>
    <w:pPr>
      <w:numPr>
        <w:ilvl w:val="6"/>
        <w:numId w:val="2"/>
      </w:numPr>
      <w:spacing w:before="240" w:after="60"/>
      <w:outlineLvl w:val="6"/>
    </w:pPr>
  </w:style>
  <w:style w:type="paragraph" w:styleId="Heading8">
    <w:name w:val="heading 8"/>
    <w:basedOn w:val="Normal"/>
    <w:next w:val="Normal"/>
    <w:qFormat/>
    <w:rsid w:val="00475043"/>
    <w:pPr>
      <w:numPr>
        <w:ilvl w:val="7"/>
        <w:numId w:val="2"/>
      </w:numPr>
      <w:spacing w:before="240" w:after="60"/>
      <w:outlineLvl w:val="7"/>
    </w:pPr>
    <w:rPr>
      <w:i/>
    </w:rPr>
  </w:style>
  <w:style w:type="paragraph" w:styleId="Heading9">
    <w:name w:val="heading 9"/>
    <w:basedOn w:val="Normal"/>
    <w:next w:val="Normal"/>
    <w:qFormat/>
    <w:rsid w:val="00475043"/>
    <w:pPr>
      <w:numPr>
        <w:ilvl w:val="8"/>
        <w:numId w:val="2"/>
      </w:numPr>
      <w:spacing w:before="240" w:after="60"/>
      <w:outlineLvl w:val="8"/>
    </w:pPr>
    <w:rPr>
      <w:rFonts w:ascii="Arial" w:hAnsi="Arial"/>
      <w:sz w:val="22"/>
      <w:szCs w:val="22"/>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table" w:styleId="TableGrid">
    <w:name w:val="Table Grid"/>
    <w:basedOn w:val="TableNormal"/>
    <w:rsid w:val="00D069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ppendix">
    <w:name w:val="Appendix"/>
    <w:basedOn w:val="Normal"/>
    <w:rsid w:val="006F6048"/>
    <w:pPr>
      <w:numPr>
        <w:numId w:val="1"/>
      </w:numPr>
    </w:pPr>
  </w:style>
  <w:style w:type="paragraph" w:customStyle="1" w:styleId="Appendixlevel1">
    <w:name w:val="Appendix level 1"/>
    <w:basedOn w:val="Heading1"/>
    <w:rsid w:val="00597A8F"/>
    <w:pPr>
      <w:numPr>
        <w:numId w:val="3"/>
      </w:numPr>
      <w:outlineLvl w:val="9"/>
    </w:pPr>
  </w:style>
  <w:style w:type="paragraph" w:customStyle="1" w:styleId="Appendixlevel2">
    <w:name w:val="Appendix level 2"/>
    <w:basedOn w:val="Heading2"/>
    <w:autoRedefine/>
    <w:rsid w:val="00597A8F"/>
    <w:pPr>
      <w:numPr>
        <w:ilvl w:val="0"/>
        <w:numId w:val="0"/>
      </w:numPr>
    </w:pPr>
    <w:rPr>
      <w:szCs w:val="24"/>
    </w:rPr>
  </w:style>
  <w:style w:type="paragraph" w:styleId="BalloonText">
    <w:name w:val="Balloon Text"/>
    <w:basedOn w:val="Normal"/>
    <w:semiHidden/>
    <w:rsid w:val="005562E1"/>
    <w:rPr>
      <w:rFonts w:ascii="Lucida Grande" w:hAnsi="Lucida Grande"/>
      <w:sz w:val="18"/>
      <w:szCs w:val="18"/>
    </w:rPr>
  </w:style>
  <w:style w:type="paragraph" w:customStyle="1" w:styleId="Appendixlevel3">
    <w:name w:val="Appendix level 3"/>
    <w:basedOn w:val="Heading3"/>
    <w:rsid w:val="00597A8F"/>
    <w:pPr>
      <w:numPr>
        <w:ilvl w:val="0"/>
        <w:numId w:val="0"/>
      </w:numPr>
    </w:pPr>
  </w:style>
  <w:style w:type="table" w:styleId="TableGrid1">
    <w:name w:val="Table Grid 1"/>
    <w:basedOn w:val="TableNormal"/>
    <w:rsid w:val="00345003"/>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tblPr/>
      <w:tcPr>
        <w:tcBorders>
          <w:tl2br w:val="none" w:sz="0" w:space="0" w:color="auto"/>
          <w:tr2bl w:val="none" w:sz="0" w:space="0" w:color="auto"/>
        </w:tcBorders>
      </w:tcPr>
    </w:tblStylePr>
    <w:tblStylePr w:type="lastCol">
      <w:tblPr/>
      <w:tcPr>
        <w:tcBorders>
          <w:tl2br w:val="none" w:sz="0" w:space="0" w:color="auto"/>
          <w:tr2bl w:val="none" w:sz="0" w:space="0" w:color="auto"/>
        </w:tcBorders>
      </w:tcPr>
    </w:tblStylePr>
  </w:style>
  <w:style w:type="paragraph" w:styleId="Header">
    <w:name w:val="header"/>
    <w:basedOn w:val="Normal"/>
    <w:rsid w:val="00CF7442"/>
    <w:pPr>
      <w:tabs>
        <w:tab w:val="center" w:pos="4320"/>
        <w:tab w:val="right" w:pos="8640"/>
      </w:tabs>
    </w:pPr>
  </w:style>
  <w:style w:type="paragraph" w:styleId="Footer">
    <w:name w:val="footer"/>
    <w:basedOn w:val="Normal"/>
    <w:rsid w:val="00CF7442"/>
    <w:pPr>
      <w:tabs>
        <w:tab w:val="center" w:pos="4320"/>
        <w:tab w:val="right" w:pos="8640"/>
      </w:tabs>
    </w:pPr>
  </w:style>
  <w:style w:type="character" w:styleId="PageNumber">
    <w:name w:val="page number"/>
    <w:basedOn w:val="DefaultParagraphFont"/>
    <w:rsid w:val="00CF7442"/>
  </w:style>
  <w:style w:type="character" w:styleId="Hyperlink">
    <w:name w:val="Hyperlink"/>
    <w:basedOn w:val="DefaultParagraphFont"/>
    <w:uiPriority w:val="99"/>
    <w:rsid w:val="00A4647D"/>
    <w:rPr>
      <w:color w:val="0000FF"/>
      <w:u w:val="single"/>
    </w:rPr>
  </w:style>
  <w:style w:type="paragraph" w:styleId="HTMLPreformatted">
    <w:name w:val="HTML Preformatted"/>
    <w:basedOn w:val="Normal"/>
    <w:link w:val="HTMLPreformattedChar"/>
    <w:uiPriority w:val="99"/>
    <w:rsid w:val="00882D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rPr>
  </w:style>
  <w:style w:type="character" w:styleId="CommentReference">
    <w:name w:val="annotation reference"/>
    <w:basedOn w:val="DefaultParagraphFont"/>
    <w:uiPriority w:val="99"/>
    <w:semiHidden/>
    <w:rsid w:val="00172F0F"/>
    <w:rPr>
      <w:sz w:val="16"/>
      <w:szCs w:val="16"/>
    </w:rPr>
  </w:style>
  <w:style w:type="paragraph" w:styleId="CommentText">
    <w:name w:val="annotation text"/>
    <w:basedOn w:val="Normal"/>
    <w:link w:val="CommentTextChar"/>
    <w:uiPriority w:val="99"/>
    <w:semiHidden/>
    <w:rsid w:val="00172F0F"/>
    <w:rPr>
      <w:szCs w:val="20"/>
    </w:rPr>
  </w:style>
  <w:style w:type="paragraph" w:styleId="CommentSubject">
    <w:name w:val="annotation subject"/>
    <w:basedOn w:val="CommentText"/>
    <w:next w:val="CommentText"/>
    <w:semiHidden/>
    <w:rsid w:val="00172F0F"/>
    <w:rPr>
      <w:b/>
      <w:bCs/>
    </w:rPr>
  </w:style>
  <w:style w:type="paragraph" w:styleId="FootnoteText">
    <w:name w:val="footnote text"/>
    <w:basedOn w:val="Normal"/>
    <w:link w:val="FootnoteTextChar"/>
    <w:rsid w:val="008A5E55"/>
  </w:style>
  <w:style w:type="character" w:customStyle="1" w:styleId="FootnoteTextChar">
    <w:name w:val="Footnote Text Char"/>
    <w:basedOn w:val="DefaultParagraphFont"/>
    <w:link w:val="FootnoteText"/>
    <w:rsid w:val="008A5E55"/>
    <w:rPr>
      <w:sz w:val="24"/>
      <w:szCs w:val="24"/>
    </w:rPr>
  </w:style>
  <w:style w:type="character" w:styleId="FootnoteReference">
    <w:name w:val="footnote reference"/>
    <w:basedOn w:val="DefaultParagraphFont"/>
    <w:rsid w:val="008A5E55"/>
    <w:rPr>
      <w:vertAlign w:val="superscript"/>
    </w:rPr>
  </w:style>
  <w:style w:type="paragraph" w:styleId="ListParagraph">
    <w:name w:val="List Paragraph"/>
    <w:basedOn w:val="Normal"/>
    <w:uiPriority w:val="34"/>
    <w:qFormat/>
    <w:rsid w:val="00BB2E81"/>
    <w:pPr>
      <w:ind w:left="720"/>
      <w:contextualSpacing/>
    </w:pPr>
  </w:style>
  <w:style w:type="paragraph" w:styleId="Caption">
    <w:name w:val="caption"/>
    <w:basedOn w:val="Normal"/>
    <w:next w:val="Normal"/>
    <w:uiPriority w:val="35"/>
    <w:unhideWhenUsed/>
    <w:qFormat/>
    <w:rsid w:val="001B379B"/>
    <w:rPr>
      <w:b/>
      <w:bCs/>
      <w:sz w:val="20"/>
      <w:szCs w:val="20"/>
    </w:rPr>
  </w:style>
  <w:style w:type="paragraph" w:styleId="PlainText">
    <w:name w:val="Plain Text"/>
    <w:basedOn w:val="Normal"/>
    <w:link w:val="PlainTextChar"/>
    <w:uiPriority w:val="99"/>
    <w:rsid w:val="0066091B"/>
    <w:rPr>
      <w:rFonts w:ascii="Courier New" w:hAnsi="Courier New" w:cs="Courier New"/>
      <w:sz w:val="20"/>
      <w:szCs w:val="20"/>
    </w:rPr>
  </w:style>
  <w:style w:type="character" w:customStyle="1" w:styleId="PlainTextChar">
    <w:name w:val="Plain Text Char"/>
    <w:basedOn w:val="DefaultParagraphFont"/>
    <w:link w:val="PlainText"/>
    <w:uiPriority w:val="99"/>
    <w:rsid w:val="0066091B"/>
    <w:rPr>
      <w:rFonts w:ascii="Courier New" w:hAnsi="Courier New" w:cs="Courier New"/>
      <w:sz w:val="20"/>
      <w:szCs w:val="20"/>
    </w:rPr>
  </w:style>
  <w:style w:type="paragraph" w:styleId="NormalWeb">
    <w:name w:val="Normal (Web)"/>
    <w:basedOn w:val="Normal"/>
    <w:uiPriority w:val="99"/>
    <w:rsid w:val="008E090E"/>
    <w:pPr>
      <w:spacing w:beforeLines="1" w:afterLines="1"/>
    </w:pPr>
    <w:rPr>
      <w:rFonts w:ascii="Times" w:hAnsi="Times"/>
      <w:sz w:val="20"/>
      <w:szCs w:val="20"/>
    </w:rPr>
  </w:style>
  <w:style w:type="character" w:customStyle="1" w:styleId="HTMLPreformattedChar">
    <w:name w:val="HTML Preformatted Char"/>
    <w:basedOn w:val="DefaultParagraphFont"/>
    <w:link w:val="HTMLPreformatted"/>
    <w:uiPriority w:val="99"/>
    <w:rsid w:val="00E81625"/>
    <w:rPr>
      <w:rFonts w:ascii="Courier New" w:hAnsi="Courier New" w:cs="Courier New"/>
      <w:szCs w:val="20"/>
    </w:rPr>
  </w:style>
  <w:style w:type="character" w:customStyle="1" w:styleId="CommentTextChar">
    <w:name w:val="Comment Text Char"/>
    <w:basedOn w:val="DefaultParagraphFont"/>
    <w:link w:val="CommentText"/>
    <w:uiPriority w:val="99"/>
    <w:semiHidden/>
    <w:rsid w:val="00177A93"/>
    <w:rPr>
      <w:szCs w:val="20"/>
    </w:rPr>
  </w:style>
</w:styles>
</file>

<file path=word/webSettings.xml><?xml version="1.0" encoding="utf-8"?>
<w:webSettings xmlns:r="http://schemas.openxmlformats.org/officeDocument/2006/relationships" xmlns:w="http://schemas.openxmlformats.org/wordprocessingml/2006/main">
  <w:divs>
    <w:div w:id="117799162">
      <w:bodyDiv w:val="1"/>
      <w:marLeft w:val="0"/>
      <w:marRight w:val="0"/>
      <w:marTop w:val="0"/>
      <w:marBottom w:val="0"/>
      <w:divBdr>
        <w:top w:val="none" w:sz="0" w:space="0" w:color="auto"/>
        <w:left w:val="none" w:sz="0" w:space="0" w:color="auto"/>
        <w:bottom w:val="none" w:sz="0" w:space="0" w:color="auto"/>
        <w:right w:val="none" w:sz="0" w:space="0" w:color="auto"/>
      </w:divBdr>
    </w:div>
    <w:div w:id="293609405">
      <w:bodyDiv w:val="1"/>
      <w:marLeft w:val="0"/>
      <w:marRight w:val="0"/>
      <w:marTop w:val="0"/>
      <w:marBottom w:val="0"/>
      <w:divBdr>
        <w:top w:val="none" w:sz="0" w:space="0" w:color="auto"/>
        <w:left w:val="none" w:sz="0" w:space="0" w:color="auto"/>
        <w:bottom w:val="none" w:sz="0" w:space="0" w:color="auto"/>
        <w:right w:val="none" w:sz="0" w:space="0" w:color="auto"/>
      </w:divBdr>
    </w:div>
    <w:div w:id="452401674">
      <w:bodyDiv w:val="1"/>
      <w:marLeft w:val="0"/>
      <w:marRight w:val="0"/>
      <w:marTop w:val="0"/>
      <w:marBottom w:val="0"/>
      <w:divBdr>
        <w:top w:val="none" w:sz="0" w:space="0" w:color="auto"/>
        <w:left w:val="none" w:sz="0" w:space="0" w:color="auto"/>
        <w:bottom w:val="none" w:sz="0" w:space="0" w:color="auto"/>
        <w:right w:val="none" w:sz="0" w:space="0" w:color="auto"/>
      </w:divBdr>
    </w:div>
    <w:div w:id="580145375">
      <w:bodyDiv w:val="1"/>
      <w:marLeft w:val="0"/>
      <w:marRight w:val="0"/>
      <w:marTop w:val="0"/>
      <w:marBottom w:val="0"/>
      <w:divBdr>
        <w:top w:val="none" w:sz="0" w:space="0" w:color="auto"/>
        <w:left w:val="none" w:sz="0" w:space="0" w:color="auto"/>
        <w:bottom w:val="none" w:sz="0" w:space="0" w:color="auto"/>
        <w:right w:val="none" w:sz="0" w:space="0" w:color="auto"/>
      </w:divBdr>
    </w:div>
    <w:div w:id="659844776">
      <w:bodyDiv w:val="1"/>
      <w:marLeft w:val="0"/>
      <w:marRight w:val="0"/>
      <w:marTop w:val="0"/>
      <w:marBottom w:val="0"/>
      <w:divBdr>
        <w:top w:val="none" w:sz="0" w:space="0" w:color="auto"/>
        <w:left w:val="none" w:sz="0" w:space="0" w:color="auto"/>
        <w:bottom w:val="none" w:sz="0" w:space="0" w:color="auto"/>
        <w:right w:val="none" w:sz="0" w:space="0" w:color="auto"/>
      </w:divBdr>
    </w:div>
    <w:div w:id="927813003">
      <w:bodyDiv w:val="1"/>
      <w:marLeft w:val="0"/>
      <w:marRight w:val="0"/>
      <w:marTop w:val="0"/>
      <w:marBottom w:val="0"/>
      <w:divBdr>
        <w:top w:val="none" w:sz="0" w:space="0" w:color="auto"/>
        <w:left w:val="none" w:sz="0" w:space="0" w:color="auto"/>
        <w:bottom w:val="none" w:sz="0" w:space="0" w:color="auto"/>
        <w:right w:val="none" w:sz="0" w:space="0" w:color="auto"/>
      </w:divBdr>
    </w:div>
    <w:div w:id="1178235517">
      <w:bodyDiv w:val="1"/>
      <w:marLeft w:val="0"/>
      <w:marRight w:val="0"/>
      <w:marTop w:val="0"/>
      <w:marBottom w:val="0"/>
      <w:divBdr>
        <w:top w:val="none" w:sz="0" w:space="0" w:color="auto"/>
        <w:left w:val="none" w:sz="0" w:space="0" w:color="auto"/>
        <w:bottom w:val="none" w:sz="0" w:space="0" w:color="auto"/>
        <w:right w:val="none" w:sz="0" w:space="0" w:color="auto"/>
      </w:divBdr>
    </w:div>
    <w:div w:id="1715153018">
      <w:bodyDiv w:val="1"/>
      <w:marLeft w:val="0"/>
      <w:marRight w:val="0"/>
      <w:marTop w:val="0"/>
      <w:marBottom w:val="0"/>
      <w:divBdr>
        <w:top w:val="none" w:sz="0" w:space="0" w:color="auto"/>
        <w:left w:val="none" w:sz="0" w:space="0" w:color="auto"/>
        <w:bottom w:val="none" w:sz="0" w:space="0" w:color="auto"/>
        <w:right w:val="none" w:sz="0" w:space="0" w:color="auto"/>
      </w:divBdr>
    </w:div>
    <w:div w:id="1717385286">
      <w:bodyDiv w:val="1"/>
      <w:marLeft w:val="0"/>
      <w:marRight w:val="0"/>
      <w:marTop w:val="0"/>
      <w:marBottom w:val="0"/>
      <w:divBdr>
        <w:top w:val="none" w:sz="0" w:space="0" w:color="auto"/>
        <w:left w:val="none" w:sz="0" w:space="0" w:color="auto"/>
        <w:bottom w:val="none" w:sz="0" w:space="0" w:color="auto"/>
        <w:right w:val="none" w:sz="0" w:space="0" w:color="auto"/>
      </w:divBdr>
    </w:div>
    <w:div w:id="1860392117">
      <w:bodyDiv w:val="1"/>
      <w:marLeft w:val="0"/>
      <w:marRight w:val="0"/>
      <w:marTop w:val="0"/>
      <w:marBottom w:val="0"/>
      <w:divBdr>
        <w:top w:val="none" w:sz="0" w:space="0" w:color="auto"/>
        <w:left w:val="none" w:sz="0" w:space="0" w:color="auto"/>
        <w:bottom w:val="none" w:sz="0" w:space="0" w:color="auto"/>
        <w:right w:val="none" w:sz="0" w:space="0" w:color="auto"/>
      </w:divBdr>
    </w:div>
    <w:div w:id="2104064312">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image" Target="media/image5.png"/><Relationship Id="rId12" Type="http://schemas.openxmlformats.org/officeDocument/2006/relationships/header" Target="header1.xml"/><Relationship Id="rId13" Type="http://schemas.openxmlformats.org/officeDocument/2006/relationships/footer" Target="footer1.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3398</Words>
  <Characters>19374</Characters>
  <Application>Microsoft Macintosh Word</Application>
  <DocSecurity>0</DocSecurity>
  <Lines>161</Lines>
  <Paragraphs>38</Paragraphs>
  <ScaleCrop>false</ScaleCrop>
  <HeadingPairs>
    <vt:vector size="4" baseType="variant">
      <vt:variant>
        <vt:lpstr>Title</vt:lpstr>
      </vt:variant>
      <vt:variant>
        <vt:i4>1</vt:i4>
      </vt:variant>
      <vt:variant>
        <vt:lpstr>Headings</vt:lpstr>
      </vt:variant>
      <vt:variant>
        <vt:i4>18</vt:i4>
      </vt:variant>
    </vt:vector>
  </HeadingPairs>
  <TitlesOfParts>
    <vt:vector size="19" baseType="lpstr">
      <vt:lpstr>4DWX Database</vt:lpstr>
      <vt:lpstr>This document</vt:lpstr>
      <vt:lpstr>Themes and goals for the fiscal year </vt:lpstr>
      <vt:lpstr>Budget summary</vt:lpstr>
      <vt:lpstr>Programmatic tasks</vt:lpstr>
      <vt:lpstr>    Project reviews</vt:lpstr>
      <vt:lpstr>    Forecasters’ Training</vt:lpstr>
      <vt:lpstr>    Internships</vt:lpstr>
      <vt:lpstr>    Security</vt:lpstr>
      <vt:lpstr>Technical tasks</vt:lpstr>
      <vt:lpstr>    Support</vt:lpstr>
      <vt:lpstr>    Customization of 4DWX for each range</vt:lpstr>
      <vt:lpstr>    User applications and data management</vt:lpstr>
      <vt:lpstr>    NWP modeling</vt:lpstr>
      <vt:lpstr>    Auto-Nowcaster and convective weather forecasting </vt:lpstr>
      <vt:lpstr>    Tasks funded through other sources but leveraged to benefit ATEC-4DWX project</vt:lpstr>
      <vt:lpstr>    Hardware, operating systems, and security</vt:lpstr>
      <vt:lpstr>    Management</vt:lpstr>
      <vt:lpstr>    Administration and miscellany</vt:lpstr>
    </vt:vector>
  </TitlesOfParts>
  <Company>NCAR/RAP</Company>
  <LinksUpToDate>false</LinksUpToDate>
  <CharactersWithSpaces>23792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4DWX Database</dc:title>
  <dc:subject/>
  <dc:creator>Jason Knievel</dc:creator>
  <cp:keywords/>
  <cp:lastModifiedBy>Jason Knievel</cp:lastModifiedBy>
  <cp:revision>3</cp:revision>
  <cp:lastPrinted>2009-11-16T16:40:00Z</cp:lastPrinted>
  <dcterms:created xsi:type="dcterms:W3CDTF">2011-09-27T21:59:00Z</dcterms:created>
  <dcterms:modified xsi:type="dcterms:W3CDTF">2011-09-27T22:13:00Z</dcterms:modified>
</cp:coreProperties>
</file>