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14BC" w:rsidRPr="00BC6AE2" w:rsidRDefault="00C2015A" w:rsidP="00F5796A">
      <w:pPr>
        <w:spacing w:after="0" w:line="240" w:lineRule="auto"/>
        <w:rPr>
          <w:rFonts w:ascii="Times New Roman" w:hAnsi="Times New Roman" w:cs="Times New Roman"/>
          <w:b/>
          <w:sz w:val="24"/>
          <w:szCs w:val="24"/>
        </w:rPr>
      </w:pPr>
      <w:r w:rsidRPr="00BC6AE2">
        <w:rPr>
          <w:rFonts w:ascii="Times New Roman" w:hAnsi="Times New Roman" w:cs="Times New Roman"/>
          <w:b/>
          <w:sz w:val="24"/>
          <w:szCs w:val="24"/>
        </w:rPr>
        <w:t xml:space="preserve">Data Citations </w:t>
      </w:r>
      <w:r w:rsidR="00557574">
        <w:rPr>
          <w:rFonts w:ascii="Times New Roman" w:hAnsi="Times New Roman" w:cs="Times New Roman"/>
          <w:b/>
          <w:sz w:val="24"/>
          <w:szCs w:val="24"/>
        </w:rPr>
        <w:t>at</w:t>
      </w:r>
      <w:r w:rsidR="00557574" w:rsidRPr="00BC6AE2">
        <w:rPr>
          <w:rFonts w:ascii="Times New Roman" w:hAnsi="Times New Roman" w:cs="Times New Roman"/>
          <w:b/>
          <w:sz w:val="24"/>
          <w:szCs w:val="24"/>
        </w:rPr>
        <w:t xml:space="preserve"> </w:t>
      </w:r>
      <w:r w:rsidRPr="00BC6AE2">
        <w:rPr>
          <w:rFonts w:ascii="Times New Roman" w:hAnsi="Times New Roman" w:cs="Times New Roman"/>
          <w:b/>
          <w:sz w:val="24"/>
          <w:szCs w:val="24"/>
        </w:rPr>
        <w:t>NCAR</w:t>
      </w:r>
      <w:r w:rsidR="00294E73">
        <w:rPr>
          <w:rFonts w:ascii="Times New Roman" w:hAnsi="Times New Roman" w:cs="Times New Roman"/>
          <w:b/>
          <w:sz w:val="24"/>
          <w:szCs w:val="24"/>
        </w:rPr>
        <w:t xml:space="preserve"> - DRAFT</w:t>
      </w:r>
    </w:p>
    <w:p w:rsidR="007561F8" w:rsidRPr="00BC6AE2" w:rsidRDefault="007561F8" w:rsidP="00F5796A">
      <w:pPr>
        <w:spacing w:after="0" w:line="240" w:lineRule="auto"/>
        <w:rPr>
          <w:rFonts w:ascii="Times New Roman" w:hAnsi="Times New Roman" w:cs="Times New Roman"/>
          <w:sz w:val="24"/>
          <w:szCs w:val="24"/>
        </w:rPr>
      </w:pPr>
    </w:p>
    <w:p w:rsidR="00CE5DB3" w:rsidRPr="00B82FA5" w:rsidRDefault="00CE5DB3" w:rsidP="00CE5DB3">
      <w:pPr>
        <w:pStyle w:val="ListParagraph"/>
        <w:numPr>
          <w:ilvl w:val="0"/>
          <w:numId w:val="3"/>
        </w:numPr>
        <w:spacing w:after="0" w:line="240" w:lineRule="auto"/>
        <w:rPr>
          <w:rFonts w:ascii="Times New Roman" w:hAnsi="Times New Roman" w:cs="Times New Roman"/>
          <w:b/>
          <w:sz w:val="24"/>
          <w:szCs w:val="24"/>
        </w:rPr>
      </w:pPr>
      <w:r w:rsidRPr="00B82FA5">
        <w:rPr>
          <w:rFonts w:ascii="Times New Roman" w:hAnsi="Times New Roman" w:cs="Times New Roman"/>
          <w:b/>
          <w:sz w:val="24"/>
          <w:szCs w:val="24"/>
        </w:rPr>
        <w:t>Preamble</w:t>
      </w:r>
    </w:p>
    <w:p w:rsidR="008A62E2" w:rsidRDefault="00CE5DB3" w:rsidP="008A62E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Digital data are an </w:t>
      </w:r>
      <w:r w:rsidRPr="009804F8">
        <w:rPr>
          <w:rFonts w:ascii="Times New Roman" w:hAnsi="Times New Roman" w:cs="Times New Roman"/>
          <w:sz w:val="24"/>
          <w:szCs w:val="24"/>
        </w:rPr>
        <w:t>important product of NCAR</w:t>
      </w:r>
      <w:r w:rsidR="009804F8" w:rsidRPr="009804F8">
        <w:rPr>
          <w:rFonts w:ascii="Times New Roman" w:hAnsi="Times New Roman" w:cs="Times New Roman"/>
          <w:sz w:val="24"/>
          <w:szCs w:val="24"/>
        </w:rPr>
        <w:t>/</w:t>
      </w:r>
      <w:r w:rsidR="00F638F1" w:rsidRPr="00F638F1">
        <w:rPr>
          <w:rFonts w:ascii="Times New Roman" w:hAnsi="Times New Roman" w:cs="Verdana"/>
          <w:sz w:val="24"/>
          <w:szCs w:val="28"/>
        </w:rPr>
        <w:t>UCAR Community Programs (UCP)</w:t>
      </w:r>
      <w:r w:rsidRPr="009804F8">
        <w:rPr>
          <w:rFonts w:ascii="Times New Roman" w:hAnsi="Times New Roman" w:cs="Times New Roman"/>
          <w:sz w:val="24"/>
          <w:szCs w:val="24"/>
        </w:rPr>
        <w:t xml:space="preserve"> research and technology development activities. NCAR/</w:t>
      </w:r>
      <w:r w:rsidR="009804F8">
        <w:rPr>
          <w:rFonts w:ascii="Times New Roman" w:hAnsi="Times New Roman" w:cs="Times New Roman"/>
          <w:sz w:val="24"/>
          <w:szCs w:val="24"/>
        </w:rPr>
        <w:t>UCP</w:t>
      </w:r>
      <w:r w:rsidR="009804F8" w:rsidRPr="009804F8">
        <w:rPr>
          <w:rFonts w:ascii="Times New Roman" w:hAnsi="Times New Roman" w:cs="Times New Roman"/>
          <w:sz w:val="24"/>
          <w:szCs w:val="24"/>
        </w:rPr>
        <w:t xml:space="preserve"> </w:t>
      </w:r>
      <w:r w:rsidRPr="009804F8">
        <w:rPr>
          <w:rFonts w:ascii="Times New Roman" w:hAnsi="Times New Roman" w:cs="Times New Roman"/>
          <w:sz w:val="24"/>
          <w:szCs w:val="24"/>
        </w:rPr>
        <w:t>data sets are used widely within and outside</w:t>
      </w:r>
      <w:r>
        <w:rPr>
          <w:rFonts w:ascii="Times New Roman" w:hAnsi="Times New Roman" w:cs="Times New Roman"/>
          <w:sz w:val="24"/>
          <w:szCs w:val="24"/>
        </w:rPr>
        <w:t xml:space="preserve"> the institution. In 2010, a number of NCAR d</w:t>
      </w:r>
      <w:r w:rsidRPr="00E05923">
        <w:rPr>
          <w:rFonts w:ascii="Times New Roman" w:hAnsi="Times New Roman" w:cs="Times New Roman"/>
          <w:sz w:val="24"/>
          <w:szCs w:val="24"/>
        </w:rPr>
        <w:t>ata managers requested library support in developing a coherent approach to data citation across the organization</w:t>
      </w:r>
      <w:r>
        <w:rPr>
          <w:rFonts w:ascii="Times New Roman" w:hAnsi="Times New Roman" w:cs="Times New Roman"/>
          <w:sz w:val="24"/>
          <w:szCs w:val="24"/>
        </w:rPr>
        <w:t>. This interest in data citations is motivated by a desire to better understand</w:t>
      </w:r>
      <w:r w:rsidRPr="00E05923">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E05923">
        <w:rPr>
          <w:rFonts w:ascii="Times New Roman" w:hAnsi="Times New Roman" w:cs="Times New Roman"/>
          <w:sz w:val="24"/>
          <w:szCs w:val="24"/>
        </w:rPr>
        <w:t xml:space="preserve">use and impact of </w:t>
      </w:r>
      <w:r>
        <w:rPr>
          <w:rFonts w:ascii="Times New Roman" w:hAnsi="Times New Roman" w:cs="Times New Roman"/>
          <w:sz w:val="24"/>
          <w:szCs w:val="24"/>
        </w:rPr>
        <w:t>data sets. Data citations directly link scholarship and data, and as such provide a mechanism through which data can be discovered and accessed, scholarly use of data can be tracked</w:t>
      </w:r>
      <w:r w:rsidR="008A62E2">
        <w:rPr>
          <w:rFonts w:ascii="Times New Roman" w:hAnsi="Times New Roman" w:cs="Times New Roman"/>
          <w:sz w:val="24"/>
          <w:szCs w:val="24"/>
        </w:rPr>
        <w:t xml:space="preserve">, and the impact of data facilities can be identified. </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The first</w:t>
      </w:r>
      <w:r w:rsidRPr="00BC6AE2">
        <w:rPr>
          <w:rFonts w:ascii="Times New Roman" w:hAnsi="Times New Roman" w:cs="Times New Roman"/>
          <w:sz w:val="24"/>
          <w:szCs w:val="24"/>
        </w:rPr>
        <w:t xml:space="preserve"> meetings of </w:t>
      </w:r>
      <w:r>
        <w:rPr>
          <w:rFonts w:ascii="Times New Roman" w:hAnsi="Times New Roman" w:cs="Times New Roman"/>
          <w:sz w:val="24"/>
          <w:szCs w:val="24"/>
        </w:rPr>
        <w:t>an informal</w:t>
      </w:r>
      <w:r w:rsidRPr="00BC6AE2">
        <w:rPr>
          <w:rFonts w:ascii="Times New Roman" w:hAnsi="Times New Roman" w:cs="Times New Roman"/>
          <w:sz w:val="24"/>
          <w:szCs w:val="24"/>
        </w:rPr>
        <w:t xml:space="preserve"> NCAR/</w:t>
      </w:r>
      <w:r w:rsidR="009804F8">
        <w:rPr>
          <w:rFonts w:ascii="Times New Roman" w:hAnsi="Times New Roman" w:cs="Times New Roman"/>
          <w:sz w:val="24"/>
          <w:szCs w:val="24"/>
        </w:rPr>
        <w:t>UCP</w:t>
      </w:r>
      <w:r w:rsidR="009804F8" w:rsidRPr="00BC6AE2">
        <w:rPr>
          <w:rFonts w:ascii="Times New Roman" w:hAnsi="Times New Roman" w:cs="Times New Roman"/>
          <w:sz w:val="24"/>
          <w:szCs w:val="24"/>
        </w:rPr>
        <w:t xml:space="preserve"> </w:t>
      </w:r>
      <w:r w:rsidRPr="00BC6AE2">
        <w:rPr>
          <w:rFonts w:ascii="Times New Roman" w:hAnsi="Times New Roman" w:cs="Times New Roman"/>
          <w:sz w:val="24"/>
          <w:szCs w:val="24"/>
        </w:rPr>
        <w:t>data citation group</w:t>
      </w:r>
      <w:r>
        <w:rPr>
          <w:rFonts w:ascii="Times New Roman" w:hAnsi="Times New Roman" w:cs="Times New Roman"/>
          <w:sz w:val="24"/>
          <w:szCs w:val="24"/>
        </w:rPr>
        <w:t xml:space="preserve"> took place in the summer/fall of 2010 and spring of 2011. The initial group consisted of representatives from CISL, EOL, and NESL-CGD data management units, along with members of the NCAR Library/IIS unit. Initial discussions within the group focused on developing a base of knowledge and outlining the work scope for relevant data citation policies and technical implementations in preparation for broader dissemination to and involvement of other data managers. </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Since the summer of 2011, the data citation group’s work has moved forward on a couple of fronts. As discussed in Section 3 below, the group created a membership with EZID, a California Digital Library service, in order to </w:t>
      </w:r>
      <w:r w:rsidR="00FE2FDC">
        <w:rPr>
          <w:rFonts w:ascii="Times New Roman" w:hAnsi="Times New Roman" w:cs="Times New Roman"/>
          <w:sz w:val="24"/>
          <w:szCs w:val="24"/>
        </w:rPr>
        <w:t>enable NCAR/</w:t>
      </w:r>
      <w:r w:rsidR="009804F8">
        <w:rPr>
          <w:rFonts w:ascii="Times New Roman" w:hAnsi="Times New Roman" w:cs="Times New Roman"/>
          <w:sz w:val="24"/>
          <w:szCs w:val="24"/>
        </w:rPr>
        <w:t xml:space="preserve">UCP </w:t>
      </w:r>
      <w:r w:rsidR="00FE2FDC">
        <w:rPr>
          <w:rFonts w:ascii="Times New Roman" w:hAnsi="Times New Roman" w:cs="Times New Roman"/>
          <w:sz w:val="24"/>
          <w:szCs w:val="24"/>
        </w:rPr>
        <w:t>groups</w:t>
      </w:r>
      <w:r>
        <w:rPr>
          <w:rFonts w:ascii="Times New Roman" w:hAnsi="Times New Roman" w:cs="Times New Roman"/>
          <w:sz w:val="24"/>
          <w:szCs w:val="24"/>
        </w:rPr>
        <w:t xml:space="preserve"> to assign Digital Object Identifiers (DOIs) to data sets. DOIs provide unique identifiers/locators for web-based objects, and are an integral component of data citations. Individual data management groups are currently in the process of </w:t>
      </w:r>
      <w:r w:rsidR="009804F8">
        <w:rPr>
          <w:rFonts w:ascii="Times New Roman" w:hAnsi="Times New Roman" w:cs="Times New Roman"/>
          <w:sz w:val="24"/>
          <w:szCs w:val="24"/>
        </w:rPr>
        <w:t xml:space="preserve">only </w:t>
      </w:r>
      <w:r>
        <w:rPr>
          <w:rFonts w:ascii="Times New Roman" w:hAnsi="Times New Roman" w:cs="Times New Roman"/>
          <w:sz w:val="24"/>
          <w:szCs w:val="24"/>
        </w:rPr>
        <w:t xml:space="preserve">testing EZID within their own data systems, and developing plans for pilot implementations.  </w:t>
      </w:r>
      <w:r w:rsidR="009804F8">
        <w:rPr>
          <w:rFonts w:ascii="Times New Roman" w:hAnsi="Times New Roman" w:cs="Times New Roman"/>
          <w:sz w:val="24"/>
          <w:szCs w:val="24"/>
        </w:rPr>
        <w:t>Official implementation requires some further testing, inclusive discussion with more data management representatives in NCAR/UCP, and approval to go forward by NCAR/UCP management.</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second main focus of work has been the present document, namely, an outline of recommendations for creating data citations and assigning DOIs to data. This is a living document. The recommendations </w:t>
      </w:r>
      <w:r w:rsidR="00FE2FDC">
        <w:rPr>
          <w:rFonts w:ascii="Times New Roman" w:hAnsi="Times New Roman" w:cs="Times New Roman"/>
          <w:sz w:val="24"/>
          <w:szCs w:val="24"/>
        </w:rPr>
        <w:t>herein</w:t>
      </w:r>
      <w:r>
        <w:rPr>
          <w:rFonts w:ascii="Times New Roman" w:hAnsi="Times New Roman" w:cs="Times New Roman"/>
          <w:sz w:val="24"/>
          <w:szCs w:val="24"/>
        </w:rPr>
        <w:t xml:space="preserve"> will be adjusted as our data citation tools and practices develop, and as more NCAR/</w:t>
      </w:r>
      <w:r w:rsidR="009804F8">
        <w:rPr>
          <w:rFonts w:ascii="Times New Roman" w:hAnsi="Times New Roman" w:cs="Times New Roman"/>
          <w:sz w:val="24"/>
          <w:szCs w:val="24"/>
        </w:rPr>
        <w:t xml:space="preserve">UCP </w:t>
      </w:r>
      <w:r>
        <w:rPr>
          <w:rFonts w:ascii="Times New Roman" w:hAnsi="Times New Roman" w:cs="Times New Roman"/>
          <w:sz w:val="24"/>
          <w:szCs w:val="24"/>
        </w:rPr>
        <w:t>groups contribute. The list below indicates the individuals who have participated in this data citation work to this point (and their lab affiliations). We invite the participation of other NCAR/</w:t>
      </w:r>
      <w:r w:rsidR="009804F8">
        <w:rPr>
          <w:rFonts w:ascii="Times New Roman" w:hAnsi="Times New Roman" w:cs="Times New Roman"/>
          <w:sz w:val="24"/>
          <w:szCs w:val="24"/>
        </w:rPr>
        <w:t xml:space="preserve">UCP </w:t>
      </w:r>
      <w:r>
        <w:rPr>
          <w:rFonts w:ascii="Times New Roman" w:hAnsi="Times New Roman" w:cs="Times New Roman"/>
          <w:sz w:val="24"/>
          <w:szCs w:val="24"/>
        </w:rPr>
        <w:t xml:space="preserve">groups to ensure that data citation policies and procedures address appropriate needs and requirements for effective data center operations. Comments on this draft and requests for additional information should be sent to Matt </w:t>
      </w:r>
      <w:proofErr w:type="spellStart"/>
      <w:r>
        <w:rPr>
          <w:rFonts w:ascii="Times New Roman" w:hAnsi="Times New Roman" w:cs="Times New Roman"/>
          <w:sz w:val="24"/>
          <w:szCs w:val="24"/>
        </w:rPr>
        <w:t>Mayernik</w:t>
      </w:r>
      <w:proofErr w:type="spellEnd"/>
      <w:r>
        <w:rPr>
          <w:rFonts w:ascii="Times New Roman" w:hAnsi="Times New Roman" w:cs="Times New Roman"/>
          <w:sz w:val="24"/>
          <w:szCs w:val="24"/>
        </w:rPr>
        <w:t xml:space="preserve"> at </w:t>
      </w:r>
      <w:hyperlink r:id="rId9" w:history="1">
        <w:r w:rsidRPr="00841B1C">
          <w:rPr>
            <w:rStyle w:val="Hyperlink"/>
            <w:rFonts w:ascii="Times New Roman" w:hAnsi="Times New Roman" w:cs="Times New Roman"/>
            <w:sz w:val="24"/>
            <w:szCs w:val="24"/>
          </w:rPr>
          <w:t>mayernik@ucar.edu</w:t>
        </w:r>
      </w:hyperlink>
      <w:r>
        <w:rPr>
          <w:rFonts w:ascii="Times New Roman" w:hAnsi="Times New Roman" w:cs="Times New Roman"/>
          <w:sz w:val="24"/>
          <w:szCs w:val="24"/>
        </w:rPr>
        <w:t>.</w:t>
      </w:r>
    </w:p>
    <w:p w:rsidR="00CE5DB3" w:rsidRDefault="00CE5DB3" w:rsidP="00CE5DB3">
      <w:pPr>
        <w:spacing w:after="0" w:line="240" w:lineRule="auto"/>
        <w:rPr>
          <w:rFonts w:ascii="Times New Roman" w:hAnsi="Times New Roman" w:cs="Times New Roman"/>
          <w:sz w:val="24"/>
          <w:szCs w:val="24"/>
        </w:rPr>
      </w:pPr>
    </w:p>
    <w:p w:rsidR="00CE5DB3" w:rsidRDefault="00CE5DB3" w:rsidP="00CE5DB3">
      <w:pPr>
        <w:spacing w:after="0" w:line="240" w:lineRule="auto"/>
        <w:rPr>
          <w:rFonts w:ascii="Times New Roman" w:hAnsi="Times New Roman" w:cs="Times New Roman"/>
          <w:sz w:val="24"/>
          <w:szCs w:val="24"/>
        </w:rPr>
      </w:pPr>
      <w:r>
        <w:rPr>
          <w:rFonts w:ascii="Times New Roman" w:hAnsi="Times New Roman" w:cs="Times New Roman"/>
          <w:sz w:val="24"/>
          <w:szCs w:val="24"/>
        </w:rPr>
        <w:t>2010-2011 NCAR/</w:t>
      </w:r>
      <w:r w:rsidR="009804F8">
        <w:rPr>
          <w:rFonts w:ascii="Times New Roman" w:hAnsi="Times New Roman" w:cs="Times New Roman"/>
          <w:sz w:val="24"/>
          <w:szCs w:val="24"/>
        </w:rPr>
        <w:t xml:space="preserve">UCP </w:t>
      </w:r>
      <w:r>
        <w:rPr>
          <w:rFonts w:ascii="Times New Roman" w:hAnsi="Times New Roman" w:cs="Times New Roman"/>
          <w:sz w:val="24"/>
          <w:szCs w:val="24"/>
        </w:rPr>
        <w:t>data citation group participants:</w:t>
      </w:r>
    </w:p>
    <w:p w:rsidR="00CE5DB3" w:rsidRDefault="00CE5DB3" w:rsidP="00CE5DB3">
      <w:pPr>
        <w:spacing w:after="0" w:line="240" w:lineRule="auto"/>
        <w:rPr>
          <w:rFonts w:ascii="Times New Roman" w:hAnsi="Times New Roman" w:cs="Times New Roman"/>
          <w:sz w:val="24"/>
          <w:szCs w:val="24"/>
        </w:rPr>
      </w:pP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Don Middleton (CISL</w:t>
      </w:r>
      <w:r w:rsidR="009804F8">
        <w:rPr>
          <w:rFonts w:ascii="Times New Roman" w:hAnsi="Times New Roman" w:cs="Times New Roman"/>
          <w:sz w:val="24"/>
          <w:szCs w:val="24"/>
        </w:rPr>
        <w:t>/TDD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 xml:space="preserve">Eric </w:t>
      </w:r>
      <w:proofErr w:type="spellStart"/>
      <w:r w:rsidRPr="00156862">
        <w:rPr>
          <w:rFonts w:ascii="Times New Roman" w:hAnsi="Times New Roman" w:cs="Times New Roman"/>
          <w:sz w:val="24"/>
          <w:szCs w:val="24"/>
        </w:rPr>
        <w:t>Nienhouse</w:t>
      </w:r>
      <w:proofErr w:type="spellEnd"/>
      <w:r w:rsidRPr="00156862">
        <w:rPr>
          <w:rFonts w:ascii="Times New Roman" w:hAnsi="Times New Roman" w:cs="Times New Roman"/>
          <w:sz w:val="24"/>
          <w:szCs w:val="24"/>
        </w:rPr>
        <w:t xml:space="preserve"> (CISL</w:t>
      </w:r>
      <w:r w:rsidR="009804F8">
        <w:rPr>
          <w:rFonts w:ascii="Times New Roman" w:hAnsi="Times New Roman" w:cs="Times New Roman"/>
          <w:sz w:val="24"/>
          <w:szCs w:val="24"/>
        </w:rPr>
        <w:t>/TDD</w:t>
      </w:r>
      <w:r w:rsidRPr="00156862">
        <w:rPr>
          <w:rFonts w:ascii="Times New Roman" w:hAnsi="Times New Roman" w:cs="Times New Roman"/>
          <w:sz w:val="24"/>
          <w:szCs w:val="24"/>
        </w:rPr>
        <w:t xml:space="preserve">) </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 xml:space="preserve">Bob </w:t>
      </w:r>
      <w:proofErr w:type="spellStart"/>
      <w:r w:rsidRPr="00156862">
        <w:rPr>
          <w:rFonts w:ascii="Times New Roman" w:hAnsi="Times New Roman" w:cs="Times New Roman"/>
          <w:sz w:val="24"/>
          <w:szCs w:val="24"/>
        </w:rPr>
        <w:t>Dattore</w:t>
      </w:r>
      <w:proofErr w:type="spellEnd"/>
      <w:r w:rsidRPr="00156862">
        <w:rPr>
          <w:rFonts w:ascii="Times New Roman" w:hAnsi="Times New Roman" w:cs="Times New Roman"/>
          <w:sz w:val="24"/>
          <w:szCs w:val="24"/>
        </w:rPr>
        <w:t xml:space="preserve">  (CISL</w:t>
      </w:r>
      <w:r w:rsidR="009804F8">
        <w:rPr>
          <w:rFonts w:ascii="Times New Roman" w:hAnsi="Times New Roman" w:cs="Times New Roman"/>
          <w:sz w:val="24"/>
          <w:szCs w:val="24"/>
        </w:rPr>
        <w:t>/OSD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Steve Worley (CISL</w:t>
      </w:r>
      <w:r w:rsidR="009804F8">
        <w:rPr>
          <w:rFonts w:ascii="Times New Roman" w:hAnsi="Times New Roman" w:cs="Times New Roman"/>
          <w:sz w:val="24"/>
          <w:szCs w:val="24"/>
        </w:rPr>
        <w:t>/OSD</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Mike Daniels (EOL</w:t>
      </w:r>
      <w:r w:rsidR="008A62E2">
        <w:rPr>
          <w:rFonts w:ascii="Times New Roman" w:hAnsi="Times New Roman" w:cs="Times New Roman"/>
          <w:sz w:val="24"/>
          <w:szCs w:val="24"/>
        </w:rPr>
        <w:t>/CDS</w:t>
      </w:r>
      <w:r w:rsidRPr="00156862">
        <w:rPr>
          <w:rFonts w:ascii="Times New Roman" w:hAnsi="Times New Roman" w:cs="Times New Roman"/>
          <w:sz w:val="24"/>
          <w:szCs w:val="24"/>
        </w:rPr>
        <w:t>)</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lastRenderedPageBreak/>
        <w:t>Steve Williams (EOL</w:t>
      </w:r>
      <w:r w:rsidR="008A62E2">
        <w:rPr>
          <w:rFonts w:ascii="Times New Roman" w:hAnsi="Times New Roman" w:cs="Times New Roman"/>
          <w:sz w:val="24"/>
          <w:szCs w:val="24"/>
        </w:rPr>
        <w:t>/CDS</w:t>
      </w:r>
      <w:r w:rsidRPr="00156862">
        <w:rPr>
          <w:rFonts w:ascii="Times New Roman" w:hAnsi="Times New Roman" w:cs="Times New Roman"/>
          <w:sz w:val="24"/>
          <w:szCs w:val="24"/>
        </w:rPr>
        <w:t>)</w:t>
      </w:r>
    </w:p>
    <w:p w:rsidR="008A62E2" w:rsidRDefault="008A62E2" w:rsidP="00CE5DB3">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Katy Ginger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proofErr w:type="spellStart"/>
      <w:r w:rsidRPr="00156862">
        <w:rPr>
          <w:rFonts w:ascii="Times New Roman" w:hAnsi="Times New Roman" w:cs="Times New Roman"/>
          <w:sz w:val="24"/>
          <w:szCs w:val="24"/>
        </w:rPr>
        <w:t>Karon</w:t>
      </w:r>
      <w:proofErr w:type="spellEnd"/>
      <w:r w:rsidRPr="00156862">
        <w:rPr>
          <w:rFonts w:ascii="Times New Roman" w:hAnsi="Times New Roman" w:cs="Times New Roman"/>
          <w:sz w:val="24"/>
          <w:szCs w:val="24"/>
        </w:rPr>
        <w:t xml:space="preserve"> Kelly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 xml:space="preserve">Mary </w:t>
      </w:r>
      <w:proofErr w:type="spellStart"/>
      <w:r w:rsidRPr="00156862">
        <w:rPr>
          <w:rFonts w:ascii="Times New Roman" w:hAnsi="Times New Roman" w:cs="Times New Roman"/>
          <w:sz w:val="24"/>
          <w:szCs w:val="24"/>
        </w:rPr>
        <w:t>Marlino</w:t>
      </w:r>
      <w:proofErr w:type="spellEnd"/>
      <w:r w:rsidRPr="00156862">
        <w:rPr>
          <w:rFonts w:ascii="Times New Roman" w:hAnsi="Times New Roman" w:cs="Times New Roman"/>
          <w:sz w:val="24"/>
          <w:szCs w:val="24"/>
        </w:rPr>
        <w:t xml:space="preserve"> (IIS)</w:t>
      </w:r>
    </w:p>
    <w:p w:rsidR="00CE5DB3"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 xml:space="preserve">Matt </w:t>
      </w:r>
      <w:proofErr w:type="spellStart"/>
      <w:r w:rsidRPr="00156862">
        <w:rPr>
          <w:rFonts w:ascii="Times New Roman" w:hAnsi="Times New Roman" w:cs="Times New Roman"/>
          <w:sz w:val="24"/>
          <w:szCs w:val="24"/>
        </w:rPr>
        <w:t>Mayernik</w:t>
      </w:r>
      <w:proofErr w:type="spellEnd"/>
      <w:r w:rsidRPr="00156862">
        <w:rPr>
          <w:rFonts w:ascii="Times New Roman" w:hAnsi="Times New Roman" w:cs="Times New Roman"/>
          <w:sz w:val="24"/>
          <w:szCs w:val="24"/>
        </w:rPr>
        <w:t xml:space="preserve"> (IIS)</w:t>
      </w:r>
    </w:p>
    <w:p w:rsidR="008A62E2" w:rsidRPr="00156862" w:rsidRDefault="008A62E2" w:rsidP="00CE5DB3">
      <w:pPr>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Jennifer Phillips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Mike Wright (IIS)</w:t>
      </w:r>
    </w:p>
    <w:p w:rsidR="00CE5DB3" w:rsidRPr="00156862" w:rsidRDefault="00CE5DB3" w:rsidP="00CE5DB3">
      <w:pPr>
        <w:numPr>
          <w:ilvl w:val="0"/>
          <w:numId w:val="35"/>
        </w:numPr>
        <w:spacing w:after="0" w:line="240" w:lineRule="auto"/>
        <w:rPr>
          <w:rFonts w:ascii="Times New Roman" w:hAnsi="Times New Roman" w:cs="Times New Roman"/>
          <w:sz w:val="24"/>
          <w:szCs w:val="24"/>
        </w:rPr>
      </w:pPr>
      <w:r w:rsidRPr="00156862">
        <w:rPr>
          <w:rFonts w:ascii="Times New Roman" w:hAnsi="Times New Roman" w:cs="Times New Roman"/>
          <w:sz w:val="24"/>
          <w:szCs w:val="24"/>
        </w:rPr>
        <w:t xml:space="preserve">Helen </w:t>
      </w:r>
      <w:proofErr w:type="spellStart"/>
      <w:r w:rsidRPr="00156862">
        <w:rPr>
          <w:rFonts w:ascii="Times New Roman" w:hAnsi="Times New Roman" w:cs="Times New Roman"/>
          <w:sz w:val="24"/>
          <w:szCs w:val="24"/>
        </w:rPr>
        <w:t>Moshak</w:t>
      </w:r>
      <w:proofErr w:type="spellEnd"/>
      <w:r w:rsidRPr="00156862">
        <w:rPr>
          <w:rFonts w:ascii="Times New Roman" w:hAnsi="Times New Roman" w:cs="Times New Roman"/>
          <w:sz w:val="24"/>
          <w:szCs w:val="24"/>
        </w:rPr>
        <w:t xml:space="preserve"> (NCAR Dir.)</w:t>
      </w:r>
    </w:p>
    <w:p w:rsidR="00CE5DB3" w:rsidRPr="004107DF" w:rsidRDefault="00CE5DB3" w:rsidP="00CE5DB3">
      <w:pPr>
        <w:numPr>
          <w:ilvl w:val="0"/>
          <w:numId w:val="35"/>
        </w:numPr>
        <w:spacing w:after="0" w:line="240" w:lineRule="auto"/>
        <w:rPr>
          <w:rFonts w:ascii="Times New Roman" w:hAnsi="Times New Roman" w:cs="Times New Roman"/>
          <w:sz w:val="24"/>
          <w:szCs w:val="24"/>
        </w:rPr>
      </w:pPr>
      <w:r w:rsidRPr="004107DF">
        <w:rPr>
          <w:rFonts w:ascii="Times New Roman" w:hAnsi="Times New Roman" w:cs="Times New Roman"/>
          <w:sz w:val="24"/>
          <w:szCs w:val="24"/>
        </w:rPr>
        <w:t>Gary Strand (NESL</w:t>
      </w:r>
      <w:r w:rsidR="009804F8">
        <w:rPr>
          <w:rFonts w:ascii="Times New Roman" w:hAnsi="Times New Roman" w:cs="Times New Roman"/>
          <w:sz w:val="24"/>
          <w:szCs w:val="24"/>
        </w:rPr>
        <w:t>/</w:t>
      </w:r>
      <w:r w:rsidRPr="004107DF">
        <w:rPr>
          <w:rFonts w:ascii="Times New Roman" w:hAnsi="Times New Roman" w:cs="Times New Roman"/>
          <w:sz w:val="24"/>
          <w:szCs w:val="24"/>
        </w:rPr>
        <w:t>CGD)</w:t>
      </w:r>
    </w:p>
    <w:p w:rsidR="00CE5DB3" w:rsidRPr="00CE5DB3" w:rsidRDefault="00CE5DB3" w:rsidP="00CE5DB3">
      <w:pPr>
        <w:spacing w:after="0" w:line="240" w:lineRule="auto"/>
        <w:rPr>
          <w:rFonts w:ascii="Times New Roman" w:hAnsi="Times New Roman" w:cs="Times New Roman"/>
          <w:sz w:val="24"/>
          <w:szCs w:val="24"/>
        </w:rPr>
      </w:pPr>
    </w:p>
    <w:p w:rsidR="00970018"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Introduction</w:t>
      </w:r>
    </w:p>
    <w:p w:rsidR="00BD0BE5" w:rsidRDefault="000024F3">
      <w:pPr>
        <w:pStyle w:val="Abstract-text"/>
        <w:jc w:val="left"/>
        <w:rPr>
          <w:sz w:val="24"/>
          <w:szCs w:val="24"/>
        </w:rPr>
      </w:pPr>
      <w:r w:rsidRPr="00BC6AE2">
        <w:rPr>
          <w:sz w:val="24"/>
          <w:szCs w:val="24"/>
        </w:rPr>
        <w:t xml:space="preserve">Federal agencies, professional societies, and research organizations in the geo-sciences are moving towards requiring researchers to formally cite data that led to a given research result. </w:t>
      </w:r>
      <w:r w:rsidR="00557574">
        <w:rPr>
          <w:sz w:val="24"/>
          <w:szCs w:val="24"/>
        </w:rPr>
        <w:t xml:space="preserve">This trend promotes transparency in research by offering a direct pathway to the data so the research can </w:t>
      </w:r>
      <w:r w:rsidR="00BD0BE5">
        <w:rPr>
          <w:sz w:val="24"/>
          <w:szCs w:val="24"/>
        </w:rPr>
        <w:t>be</w:t>
      </w:r>
      <w:r w:rsidR="00557574">
        <w:rPr>
          <w:sz w:val="24"/>
          <w:szCs w:val="24"/>
        </w:rPr>
        <w:t xml:space="preserve"> validated or easily carried forward from a known starting point.  </w:t>
      </w:r>
      <w:r w:rsidR="00DB1DD4" w:rsidRPr="00BC6AE2">
        <w:rPr>
          <w:sz w:val="24"/>
          <w:szCs w:val="24"/>
        </w:rPr>
        <w:t xml:space="preserve">Such </w:t>
      </w:r>
      <w:r w:rsidRPr="00BC6AE2">
        <w:rPr>
          <w:sz w:val="24"/>
          <w:szCs w:val="24"/>
        </w:rPr>
        <w:t>“</w:t>
      </w:r>
      <w:r w:rsidR="00DB1DD4" w:rsidRPr="00BC6AE2">
        <w:rPr>
          <w:sz w:val="24"/>
          <w:szCs w:val="24"/>
        </w:rPr>
        <w:t>d</w:t>
      </w:r>
      <w:r w:rsidRPr="00BC6AE2">
        <w:rPr>
          <w:sz w:val="24"/>
          <w:szCs w:val="24"/>
        </w:rPr>
        <w:t xml:space="preserve">ata citations” </w:t>
      </w:r>
      <w:r w:rsidR="00557574">
        <w:rPr>
          <w:sz w:val="24"/>
          <w:szCs w:val="24"/>
        </w:rPr>
        <w:t>also</w:t>
      </w:r>
      <w:r w:rsidRPr="00BC6AE2">
        <w:rPr>
          <w:sz w:val="24"/>
          <w:szCs w:val="24"/>
        </w:rPr>
        <w:t xml:space="preserve"> raise the profile of data, that is, to make data as valued and rewarded in scientific settings as peer-reviewed publications. Data citations </w:t>
      </w:r>
      <w:r w:rsidR="00557574">
        <w:rPr>
          <w:sz w:val="24"/>
          <w:szCs w:val="24"/>
        </w:rPr>
        <w:t>will</w:t>
      </w:r>
      <w:r w:rsidR="00557574" w:rsidRPr="00BC6AE2">
        <w:rPr>
          <w:sz w:val="24"/>
          <w:szCs w:val="24"/>
        </w:rPr>
        <w:t xml:space="preserve"> </w:t>
      </w:r>
      <w:r w:rsidRPr="00BC6AE2">
        <w:rPr>
          <w:sz w:val="24"/>
          <w:szCs w:val="24"/>
        </w:rPr>
        <w:t>benefit the NCAR</w:t>
      </w:r>
      <w:r w:rsidR="004B0CB9">
        <w:rPr>
          <w:sz w:val="24"/>
          <w:szCs w:val="24"/>
        </w:rPr>
        <w:t>/UCP</w:t>
      </w:r>
      <w:r w:rsidRPr="00BC6AE2">
        <w:rPr>
          <w:sz w:val="24"/>
          <w:szCs w:val="24"/>
        </w:rPr>
        <w:t xml:space="preserve"> community in a number of ways, including: 1) formal citations </w:t>
      </w:r>
      <w:r w:rsidR="00557574">
        <w:rPr>
          <w:sz w:val="24"/>
          <w:szCs w:val="24"/>
        </w:rPr>
        <w:t>give credit to</w:t>
      </w:r>
      <w:r w:rsidRPr="00BC6AE2">
        <w:rPr>
          <w:sz w:val="24"/>
          <w:szCs w:val="24"/>
        </w:rPr>
        <w:t xml:space="preserve"> scientists for their work in collecting and creating data, 2) formal citations </w:t>
      </w:r>
      <w:r w:rsidR="00557574">
        <w:rPr>
          <w:sz w:val="24"/>
          <w:szCs w:val="24"/>
        </w:rPr>
        <w:t>will</w:t>
      </w:r>
      <w:r w:rsidR="00557574" w:rsidRPr="00BC6AE2">
        <w:rPr>
          <w:sz w:val="24"/>
          <w:szCs w:val="24"/>
        </w:rPr>
        <w:t xml:space="preserve"> </w:t>
      </w:r>
      <w:r w:rsidRPr="00BC6AE2">
        <w:rPr>
          <w:sz w:val="24"/>
          <w:szCs w:val="24"/>
        </w:rPr>
        <w:t xml:space="preserve">allow data center managers to track the use of data sets </w:t>
      </w:r>
      <w:r w:rsidR="00557574">
        <w:rPr>
          <w:sz w:val="24"/>
          <w:szCs w:val="24"/>
        </w:rPr>
        <w:t xml:space="preserve">and gain the benefits of documenting their services and creating a foundation to design better services, </w:t>
      </w:r>
      <w:r w:rsidRPr="00BC6AE2">
        <w:rPr>
          <w:sz w:val="24"/>
          <w:szCs w:val="24"/>
        </w:rPr>
        <w:t>and 3) formal</w:t>
      </w:r>
      <w:r w:rsidR="00BD0BE5">
        <w:rPr>
          <w:sz w:val="24"/>
          <w:szCs w:val="24"/>
        </w:rPr>
        <w:t xml:space="preserve"> </w:t>
      </w:r>
      <w:r w:rsidRPr="00BC6AE2">
        <w:rPr>
          <w:sz w:val="24"/>
          <w:szCs w:val="24"/>
        </w:rPr>
        <w:t xml:space="preserve">citations </w:t>
      </w:r>
      <w:r w:rsidR="00557574">
        <w:rPr>
          <w:sz w:val="24"/>
          <w:szCs w:val="24"/>
        </w:rPr>
        <w:t>will help</w:t>
      </w:r>
      <w:r w:rsidR="00557574" w:rsidRPr="00BC6AE2">
        <w:rPr>
          <w:sz w:val="24"/>
          <w:szCs w:val="24"/>
        </w:rPr>
        <w:t xml:space="preserve"> </w:t>
      </w:r>
      <w:r w:rsidR="00557574">
        <w:rPr>
          <w:sz w:val="24"/>
          <w:szCs w:val="24"/>
        </w:rPr>
        <w:t xml:space="preserve">accelerate scientific </w:t>
      </w:r>
      <w:r w:rsidR="004234EC">
        <w:rPr>
          <w:sz w:val="24"/>
          <w:szCs w:val="24"/>
        </w:rPr>
        <w:t xml:space="preserve">progress by tightly coupling </w:t>
      </w:r>
      <w:r w:rsidR="00557574">
        <w:rPr>
          <w:sz w:val="24"/>
          <w:szCs w:val="24"/>
        </w:rPr>
        <w:t>scholary publications and data</w:t>
      </w:r>
      <w:r w:rsidR="004234EC">
        <w:rPr>
          <w:sz w:val="24"/>
          <w:szCs w:val="24"/>
        </w:rPr>
        <w:t xml:space="preserve">, so that two-way discovery and access are common. </w:t>
      </w:r>
    </w:p>
    <w:p w:rsidR="009804F8" w:rsidRDefault="009804F8">
      <w:pPr>
        <w:pStyle w:val="Abstract-text"/>
        <w:jc w:val="left"/>
        <w:rPr>
          <w:sz w:val="24"/>
          <w:szCs w:val="24"/>
        </w:rPr>
      </w:pPr>
    </w:p>
    <w:p w:rsidR="009804F8" w:rsidRDefault="000024F3">
      <w:pPr>
        <w:pStyle w:val="Abstract-text"/>
        <w:jc w:val="left"/>
        <w:rPr>
          <w:sz w:val="24"/>
          <w:szCs w:val="24"/>
        </w:rPr>
      </w:pPr>
      <w:r w:rsidRPr="00BC6AE2">
        <w:rPr>
          <w:sz w:val="24"/>
          <w:szCs w:val="24"/>
        </w:rPr>
        <w:t xml:space="preserve">In order for data citations to serve these desired roles, there must </w:t>
      </w:r>
      <w:r w:rsidR="00B17808">
        <w:rPr>
          <w:sz w:val="24"/>
          <w:szCs w:val="24"/>
        </w:rPr>
        <w:t>balanced support for</w:t>
      </w:r>
      <w:r w:rsidRPr="00BC6AE2">
        <w:rPr>
          <w:sz w:val="24"/>
          <w:szCs w:val="24"/>
        </w:rPr>
        <w:t xml:space="preserve"> </w:t>
      </w:r>
      <w:r w:rsidR="00262F14" w:rsidRPr="00BC6AE2">
        <w:rPr>
          <w:sz w:val="24"/>
          <w:szCs w:val="24"/>
        </w:rPr>
        <w:t xml:space="preserve">information system development, </w:t>
      </w:r>
      <w:r w:rsidRPr="00BC6AE2">
        <w:rPr>
          <w:sz w:val="24"/>
          <w:szCs w:val="24"/>
        </w:rPr>
        <w:t xml:space="preserve">scientific work practices around data use and citation, </w:t>
      </w:r>
      <w:r w:rsidR="00910A0E" w:rsidRPr="00BC6AE2">
        <w:rPr>
          <w:sz w:val="24"/>
          <w:szCs w:val="24"/>
        </w:rPr>
        <w:t>bibliometric</w:t>
      </w:r>
      <w:r w:rsidRPr="00BC6AE2">
        <w:rPr>
          <w:sz w:val="24"/>
          <w:szCs w:val="24"/>
        </w:rPr>
        <w:t xml:space="preserve"> measurements of </w:t>
      </w:r>
      <w:r w:rsidR="004629EC" w:rsidRPr="00BC6AE2">
        <w:rPr>
          <w:sz w:val="24"/>
          <w:szCs w:val="24"/>
        </w:rPr>
        <w:t>data citations</w:t>
      </w:r>
      <w:r w:rsidRPr="00BC6AE2">
        <w:rPr>
          <w:sz w:val="24"/>
          <w:szCs w:val="24"/>
        </w:rPr>
        <w:t>, and</w:t>
      </w:r>
      <w:r w:rsidR="00262F14" w:rsidRPr="00BC6AE2">
        <w:rPr>
          <w:sz w:val="24"/>
          <w:szCs w:val="24"/>
        </w:rPr>
        <w:t xml:space="preserve"> </w:t>
      </w:r>
      <w:r w:rsidRPr="00BC6AE2">
        <w:rPr>
          <w:sz w:val="24"/>
          <w:szCs w:val="24"/>
        </w:rPr>
        <w:t xml:space="preserve">institutional acceptance of data citations as an indicator of scientific impact. </w:t>
      </w:r>
      <w:r w:rsidR="00644F79">
        <w:rPr>
          <w:sz w:val="24"/>
          <w:szCs w:val="24"/>
        </w:rPr>
        <w:t>This paper describes how data citation at NCAR</w:t>
      </w:r>
      <w:r w:rsidR="004B0CB9">
        <w:rPr>
          <w:sz w:val="24"/>
          <w:szCs w:val="24"/>
        </w:rPr>
        <w:t>/UCP</w:t>
      </w:r>
      <w:r w:rsidR="00644F79">
        <w:rPr>
          <w:sz w:val="24"/>
          <w:szCs w:val="24"/>
        </w:rPr>
        <w:t xml:space="preserve"> could make our research and data more accessible. </w:t>
      </w:r>
    </w:p>
    <w:p w:rsidR="00BD0BE5" w:rsidRPr="00BC6AE2" w:rsidRDefault="00BD0BE5" w:rsidP="00F5796A">
      <w:pPr>
        <w:pStyle w:val="Abstract-text"/>
        <w:jc w:val="left"/>
        <w:rPr>
          <w:sz w:val="24"/>
          <w:szCs w:val="24"/>
        </w:rPr>
      </w:pPr>
    </w:p>
    <w:p w:rsidR="00D514BC" w:rsidRPr="00B82FA5" w:rsidRDefault="00644F79" w:rsidP="00F5796A">
      <w:pPr>
        <w:pStyle w:val="ListParagraph"/>
        <w:numPr>
          <w:ilvl w:val="0"/>
          <w:numId w:val="3"/>
        </w:numPr>
        <w:spacing w:after="0" w:line="240" w:lineRule="auto"/>
        <w:rPr>
          <w:rFonts w:ascii="Times New Roman" w:hAnsi="Times New Roman"/>
          <w:b/>
          <w:sz w:val="24"/>
        </w:rPr>
      </w:pPr>
      <w:r w:rsidRPr="00B82FA5">
        <w:rPr>
          <w:rFonts w:ascii="Times New Roman" w:hAnsi="Times New Roman" w:cs="Times New Roman"/>
          <w:b/>
          <w:sz w:val="24"/>
          <w:szCs w:val="24"/>
        </w:rPr>
        <w:t>M</w:t>
      </w:r>
      <w:r w:rsidR="00F5796A" w:rsidRPr="00B82FA5">
        <w:rPr>
          <w:rFonts w:ascii="Times New Roman" w:hAnsi="Times New Roman" w:cs="Times New Roman"/>
          <w:b/>
          <w:sz w:val="24"/>
          <w:szCs w:val="24"/>
        </w:rPr>
        <w:t>otivation</w:t>
      </w:r>
      <w:r w:rsidR="00F55885" w:rsidRPr="00F55885">
        <w:rPr>
          <w:rFonts w:ascii="Times New Roman" w:hAnsi="Times New Roman"/>
          <w:b/>
          <w:sz w:val="24"/>
        </w:rPr>
        <w:t xml:space="preserve"> for data citation </w:t>
      </w:r>
    </w:p>
    <w:p w:rsidR="006952AC" w:rsidRPr="00BC6AE2" w:rsidRDefault="006952A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Data citations are growing in visibility in scientific and public policy circles. This increasing visibility is related to the calls among both the scientific and public communities for greater transparency of scientific research (</w:t>
      </w:r>
      <w:proofErr w:type="spellStart"/>
      <w:r w:rsidR="00B03939" w:rsidRPr="00BC6AE2">
        <w:rPr>
          <w:rFonts w:ascii="Times New Roman" w:hAnsi="Times New Roman" w:cs="Times New Roman"/>
          <w:sz w:val="24"/>
          <w:szCs w:val="24"/>
        </w:rPr>
        <w:t>Arzberger</w:t>
      </w:r>
      <w:proofErr w:type="spellEnd"/>
      <w:r w:rsidR="00B03939" w:rsidRPr="00BC6AE2">
        <w:rPr>
          <w:rFonts w:ascii="Times New Roman" w:hAnsi="Times New Roman" w:cs="Times New Roman"/>
          <w:sz w:val="24"/>
          <w:szCs w:val="24"/>
        </w:rPr>
        <w:t xml:space="preserve">, et al., 2004; </w:t>
      </w:r>
      <w:r w:rsidR="002F1708" w:rsidRPr="00BC6AE2">
        <w:rPr>
          <w:rFonts w:ascii="Times New Roman" w:hAnsi="Times New Roman" w:cs="Times New Roman"/>
          <w:sz w:val="24"/>
          <w:szCs w:val="24"/>
        </w:rPr>
        <w:t xml:space="preserve">Costello, 2009; </w:t>
      </w:r>
      <w:r w:rsidR="00B03939" w:rsidRPr="00BC6AE2">
        <w:rPr>
          <w:rFonts w:ascii="Times New Roman" w:hAnsi="Times New Roman" w:cs="Times New Roman"/>
          <w:sz w:val="24"/>
          <w:szCs w:val="24"/>
        </w:rPr>
        <w:t xml:space="preserve">Heffernan, 2010; </w:t>
      </w:r>
      <w:r w:rsidR="00976D34" w:rsidRPr="00BC6AE2">
        <w:rPr>
          <w:rFonts w:ascii="Times New Roman" w:hAnsi="Times New Roman" w:cs="Times New Roman"/>
          <w:sz w:val="24"/>
          <w:szCs w:val="24"/>
        </w:rPr>
        <w:t>Science Staff, 2011</w:t>
      </w:r>
      <w:r w:rsidRPr="00BC6AE2">
        <w:rPr>
          <w:rFonts w:ascii="Times New Roman" w:hAnsi="Times New Roman" w:cs="Times New Roman"/>
          <w:sz w:val="24"/>
          <w:szCs w:val="24"/>
        </w:rPr>
        <w:t>), and the availability of new tools for identifying and linking to data in a web environment (</w:t>
      </w:r>
      <w:proofErr w:type="spellStart"/>
      <w:r w:rsidR="002F1708" w:rsidRPr="00BC6AE2">
        <w:rPr>
          <w:rFonts w:ascii="Times New Roman" w:hAnsi="Times New Roman" w:cs="Times New Roman"/>
          <w:sz w:val="24"/>
          <w:szCs w:val="24"/>
        </w:rPr>
        <w:t>Brase</w:t>
      </w:r>
      <w:proofErr w:type="spellEnd"/>
      <w:r w:rsidR="002F1708" w:rsidRPr="00BC6AE2">
        <w:rPr>
          <w:rFonts w:ascii="Times New Roman" w:hAnsi="Times New Roman" w:cs="Times New Roman"/>
          <w:sz w:val="24"/>
          <w:szCs w:val="24"/>
        </w:rPr>
        <w:t xml:space="preserve">, 2004; </w:t>
      </w:r>
      <w:r w:rsidR="00B03939" w:rsidRPr="00BC6AE2">
        <w:rPr>
          <w:rFonts w:ascii="Times New Roman" w:hAnsi="Times New Roman" w:cs="Times New Roman"/>
          <w:sz w:val="24"/>
          <w:szCs w:val="24"/>
        </w:rPr>
        <w:t xml:space="preserve">Van de </w:t>
      </w:r>
      <w:proofErr w:type="spellStart"/>
      <w:r w:rsidR="00B03939" w:rsidRPr="00BC6AE2">
        <w:rPr>
          <w:rFonts w:ascii="Times New Roman" w:hAnsi="Times New Roman" w:cs="Times New Roman"/>
          <w:sz w:val="24"/>
          <w:szCs w:val="24"/>
        </w:rPr>
        <w:t>Sompel</w:t>
      </w:r>
      <w:proofErr w:type="spellEnd"/>
      <w:r w:rsidR="00B03939" w:rsidRPr="00BC6AE2">
        <w:rPr>
          <w:rFonts w:ascii="Times New Roman" w:hAnsi="Times New Roman" w:cs="Times New Roman"/>
          <w:sz w:val="24"/>
          <w:szCs w:val="24"/>
        </w:rPr>
        <w:t xml:space="preserve">, et al., 2004; </w:t>
      </w:r>
      <w:proofErr w:type="spellStart"/>
      <w:r w:rsidR="002A6F74" w:rsidRPr="002A6F74">
        <w:rPr>
          <w:rFonts w:ascii="Times New Roman" w:hAnsi="Times New Roman" w:cs="Times New Roman"/>
          <w:sz w:val="24"/>
          <w:szCs w:val="24"/>
        </w:rPr>
        <w:t>Bizer</w:t>
      </w:r>
      <w:proofErr w:type="spellEnd"/>
      <w:r w:rsidR="002A6F74" w:rsidRPr="002A6F74">
        <w:rPr>
          <w:rFonts w:ascii="Times New Roman" w:hAnsi="Times New Roman" w:cs="Times New Roman"/>
          <w:sz w:val="24"/>
          <w:szCs w:val="24"/>
        </w:rPr>
        <w:t xml:space="preserve">, 2009; </w:t>
      </w:r>
      <w:proofErr w:type="spellStart"/>
      <w:r w:rsidR="00B03939" w:rsidRPr="00BC6AE2">
        <w:rPr>
          <w:rFonts w:ascii="Times New Roman" w:hAnsi="Times New Roman" w:cs="Times New Roman"/>
          <w:sz w:val="24"/>
          <w:szCs w:val="24"/>
        </w:rPr>
        <w:t>Pepe</w:t>
      </w:r>
      <w:proofErr w:type="spellEnd"/>
      <w:r w:rsidR="00B03939" w:rsidRPr="00BC6AE2">
        <w:rPr>
          <w:rFonts w:ascii="Times New Roman" w:hAnsi="Times New Roman" w:cs="Times New Roman"/>
          <w:sz w:val="24"/>
          <w:szCs w:val="24"/>
        </w:rPr>
        <w:t>, et al., 2010</w:t>
      </w:r>
      <w:r w:rsidRPr="00BC6AE2">
        <w:rPr>
          <w:rFonts w:ascii="Times New Roman" w:hAnsi="Times New Roman" w:cs="Times New Roman"/>
          <w:sz w:val="24"/>
          <w:szCs w:val="24"/>
        </w:rPr>
        <w:t>). The interest in data citations is coming from many research stakeholders, including funders, policy makers, professional societies, research organizations</w:t>
      </w:r>
      <w:r w:rsidR="00992BF1" w:rsidRPr="00BC6AE2">
        <w:rPr>
          <w:rFonts w:ascii="Times New Roman" w:hAnsi="Times New Roman" w:cs="Times New Roman"/>
          <w:sz w:val="24"/>
          <w:szCs w:val="24"/>
        </w:rPr>
        <w:t>, and individual researchers</w:t>
      </w:r>
      <w:r w:rsidRPr="00BC6AE2">
        <w:rPr>
          <w:rFonts w:ascii="Times New Roman" w:hAnsi="Times New Roman" w:cs="Times New Roman"/>
          <w:sz w:val="24"/>
          <w:szCs w:val="24"/>
        </w:rPr>
        <w:t>.</w:t>
      </w:r>
    </w:p>
    <w:p w:rsidR="006952AC" w:rsidRPr="00BC6AE2" w:rsidRDefault="006952AC" w:rsidP="00F5796A">
      <w:pPr>
        <w:spacing w:after="0" w:line="240" w:lineRule="auto"/>
        <w:rPr>
          <w:rFonts w:ascii="Times New Roman" w:hAnsi="Times New Roman" w:cs="Times New Roman"/>
          <w:sz w:val="24"/>
          <w:szCs w:val="24"/>
        </w:rPr>
      </w:pPr>
    </w:p>
    <w:p w:rsidR="00006037" w:rsidRPr="00BC6AE2" w:rsidRDefault="00006037"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At the federal agency level, data management and citation are cross-cutting agenda points. T</w:t>
      </w:r>
      <w:r w:rsidR="00135848" w:rsidRPr="00BC6AE2">
        <w:rPr>
          <w:rFonts w:ascii="Times New Roman" w:hAnsi="Times New Roman" w:cs="Times New Roman"/>
          <w:sz w:val="24"/>
          <w:szCs w:val="24"/>
        </w:rPr>
        <w:t xml:space="preserve">he National Science Foundation (NSF) </w:t>
      </w:r>
      <w:r w:rsidRPr="00BC6AE2">
        <w:rPr>
          <w:rFonts w:ascii="Times New Roman" w:hAnsi="Times New Roman" w:cs="Times New Roman"/>
          <w:sz w:val="24"/>
          <w:szCs w:val="24"/>
        </w:rPr>
        <w:t xml:space="preserve">is increasing the pressure on grantees to make data management and data sharing a priority, as evidenced by their recent institution of a data management planning requirement (NSF, 2010). </w:t>
      </w:r>
      <w:r w:rsidR="00C86E86" w:rsidRPr="00BC6AE2">
        <w:rPr>
          <w:rFonts w:ascii="Times New Roman" w:hAnsi="Times New Roman" w:cs="Times New Roman"/>
          <w:sz w:val="24"/>
          <w:szCs w:val="24"/>
        </w:rPr>
        <w:t>In another example</w:t>
      </w:r>
      <w:r w:rsidRPr="00BC6AE2">
        <w:rPr>
          <w:rFonts w:ascii="Times New Roman" w:hAnsi="Times New Roman" w:cs="Times New Roman"/>
          <w:sz w:val="24"/>
          <w:szCs w:val="24"/>
        </w:rPr>
        <w:t>, the</w:t>
      </w:r>
      <w:r w:rsidR="006952AC" w:rsidRPr="00BC6AE2">
        <w:rPr>
          <w:rFonts w:ascii="Times New Roman" w:hAnsi="Times New Roman" w:cs="Times New Roman"/>
          <w:sz w:val="24"/>
          <w:szCs w:val="24"/>
        </w:rPr>
        <w:t xml:space="preserve"> National Academies </w:t>
      </w:r>
      <w:r w:rsidRPr="00BC6AE2">
        <w:rPr>
          <w:rFonts w:ascii="Times New Roman" w:hAnsi="Times New Roman" w:cs="Times New Roman"/>
          <w:sz w:val="24"/>
          <w:szCs w:val="24"/>
        </w:rPr>
        <w:t>recently teamed with the International Council for Science Committee on Data for Science and Technology (CODATA) to bring together an international and interdisciplinary symposium</w:t>
      </w:r>
      <w:r w:rsidR="006952AC" w:rsidRPr="00BC6AE2">
        <w:rPr>
          <w:rFonts w:ascii="Times New Roman" w:hAnsi="Times New Roman" w:cs="Times New Roman"/>
          <w:sz w:val="24"/>
          <w:szCs w:val="24"/>
        </w:rPr>
        <w:t xml:space="preserve"> on </w:t>
      </w:r>
      <w:r w:rsidRPr="00BC6AE2">
        <w:rPr>
          <w:rFonts w:ascii="Times New Roman" w:hAnsi="Times New Roman" w:cs="Times New Roman"/>
          <w:sz w:val="24"/>
          <w:szCs w:val="24"/>
        </w:rPr>
        <w:t>“Developing Data Attribution and Citation Practices and Standards”</w:t>
      </w:r>
      <w:r w:rsidR="0014301C" w:rsidRPr="00BC6AE2">
        <w:rPr>
          <w:rFonts w:ascii="Times New Roman" w:hAnsi="Times New Roman" w:cs="Times New Roman"/>
          <w:sz w:val="24"/>
          <w:szCs w:val="24"/>
        </w:rPr>
        <w:t xml:space="preserve"> (NAS, 2011).</w:t>
      </w:r>
      <w:r w:rsidRPr="00BC6AE2">
        <w:rPr>
          <w:rFonts w:ascii="Times New Roman" w:hAnsi="Times New Roman" w:cs="Times New Roman"/>
          <w:sz w:val="24"/>
          <w:szCs w:val="24"/>
        </w:rPr>
        <w:t xml:space="preserve"> This symposium will be written up as a report in the near future. Other recent federal reports also </w:t>
      </w:r>
      <w:r w:rsidRPr="00BC6AE2">
        <w:rPr>
          <w:rFonts w:ascii="Times New Roman" w:hAnsi="Times New Roman" w:cs="Times New Roman"/>
          <w:sz w:val="24"/>
          <w:szCs w:val="24"/>
        </w:rPr>
        <w:lastRenderedPageBreak/>
        <w:t xml:space="preserve">discuss data citations, such as the new NSF report released on June 28, 2011, </w:t>
      </w:r>
      <w:r w:rsidR="00F5796A" w:rsidRPr="00BC6AE2">
        <w:rPr>
          <w:rFonts w:ascii="Times New Roman" w:hAnsi="Times New Roman" w:cs="Times New Roman"/>
          <w:sz w:val="24"/>
          <w:szCs w:val="24"/>
        </w:rPr>
        <w:t>en</w:t>
      </w:r>
      <w:r w:rsidRPr="00BC6AE2">
        <w:rPr>
          <w:rFonts w:ascii="Times New Roman" w:hAnsi="Times New Roman" w:cs="Times New Roman"/>
          <w:sz w:val="24"/>
          <w:szCs w:val="24"/>
        </w:rPr>
        <w:t xml:space="preserve">titled </w:t>
      </w:r>
      <w:r w:rsidRPr="00BC6AE2">
        <w:rPr>
          <w:rFonts w:ascii="Times New Roman" w:hAnsi="Times New Roman" w:cs="Times New Roman"/>
          <w:i/>
          <w:sz w:val="24"/>
          <w:szCs w:val="24"/>
        </w:rPr>
        <w:t>Changing the Conduct of Science in the Information Age</w:t>
      </w:r>
      <w:r w:rsidRPr="00BC6AE2">
        <w:rPr>
          <w:rFonts w:ascii="Times New Roman" w:hAnsi="Times New Roman" w:cs="Times New Roman"/>
          <w:sz w:val="24"/>
          <w:szCs w:val="24"/>
        </w:rPr>
        <w:t xml:space="preserve"> (NSF, 2011).</w:t>
      </w:r>
    </w:p>
    <w:p w:rsidR="00BC640B" w:rsidRPr="00BC6AE2" w:rsidRDefault="00BC640B" w:rsidP="00F5796A">
      <w:pPr>
        <w:spacing w:after="0" w:line="240" w:lineRule="auto"/>
        <w:rPr>
          <w:rFonts w:ascii="Times New Roman" w:hAnsi="Times New Roman" w:cs="Times New Roman"/>
          <w:sz w:val="24"/>
          <w:szCs w:val="24"/>
        </w:rPr>
      </w:pPr>
    </w:p>
    <w:p w:rsidR="006952AC" w:rsidRPr="00BC6AE2" w:rsidRDefault="00C86E86"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Professional societies in the earth sciences are also promoting data citations. A 2009 American Geophysical Union (AGU) position statement included the following, “</w:t>
      </w:r>
      <w:r w:rsidR="006952AC" w:rsidRPr="00BC6AE2">
        <w:rPr>
          <w:rFonts w:ascii="Times New Roman" w:hAnsi="Times New Roman" w:cs="Times New Roman"/>
          <w:sz w:val="24"/>
          <w:szCs w:val="24"/>
        </w:rPr>
        <w:t xml:space="preserve">The scientific community should recognize the professional value of such [data] activities by endorsing the concept of publication of data, to be credited and cited like the products of any other scientific activity, and encouraging peer-review of such publications” </w:t>
      </w:r>
      <w:r w:rsidRPr="00BC6AE2">
        <w:rPr>
          <w:rFonts w:ascii="Times New Roman" w:hAnsi="Times New Roman" w:cs="Times New Roman"/>
          <w:sz w:val="24"/>
          <w:szCs w:val="24"/>
        </w:rPr>
        <w:t>(AGU, 2009</w:t>
      </w:r>
      <w:r w:rsidR="00966709">
        <w:rPr>
          <w:rFonts w:ascii="Times New Roman" w:hAnsi="Times New Roman" w:cs="Times New Roman"/>
          <w:sz w:val="24"/>
          <w:szCs w:val="24"/>
        </w:rPr>
        <w:t>a</w:t>
      </w:r>
      <w:r w:rsidRPr="00BC6AE2">
        <w:rPr>
          <w:rFonts w:ascii="Times New Roman" w:hAnsi="Times New Roman" w:cs="Times New Roman"/>
          <w:sz w:val="24"/>
          <w:szCs w:val="24"/>
        </w:rPr>
        <w:t>). Similarly, the</w:t>
      </w:r>
      <w:r w:rsidR="006952A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2009 prospectus for an Ad Hoc Committee on Data Stewardship within the </w:t>
      </w:r>
      <w:r w:rsidR="006952AC" w:rsidRPr="00BC6AE2">
        <w:rPr>
          <w:rFonts w:ascii="Times New Roman" w:hAnsi="Times New Roman" w:cs="Times New Roman"/>
          <w:sz w:val="24"/>
          <w:szCs w:val="24"/>
        </w:rPr>
        <w:t>A</w:t>
      </w:r>
      <w:r w:rsidRPr="00BC6AE2">
        <w:rPr>
          <w:rFonts w:ascii="Times New Roman" w:hAnsi="Times New Roman" w:cs="Times New Roman"/>
          <w:sz w:val="24"/>
          <w:szCs w:val="24"/>
        </w:rPr>
        <w:t xml:space="preserve">merican </w:t>
      </w:r>
      <w:r w:rsidR="006952AC" w:rsidRPr="00BC6AE2">
        <w:rPr>
          <w:rFonts w:ascii="Times New Roman" w:hAnsi="Times New Roman" w:cs="Times New Roman"/>
          <w:sz w:val="24"/>
          <w:szCs w:val="24"/>
        </w:rPr>
        <w:t>M</w:t>
      </w:r>
      <w:r w:rsidRPr="00BC6AE2">
        <w:rPr>
          <w:rFonts w:ascii="Times New Roman" w:hAnsi="Times New Roman" w:cs="Times New Roman"/>
          <w:sz w:val="24"/>
          <w:szCs w:val="24"/>
        </w:rPr>
        <w:t xml:space="preserve">eteorological </w:t>
      </w:r>
      <w:r w:rsidR="006952AC" w:rsidRPr="00BC6AE2">
        <w:rPr>
          <w:rFonts w:ascii="Times New Roman" w:hAnsi="Times New Roman" w:cs="Times New Roman"/>
          <w:sz w:val="24"/>
          <w:szCs w:val="24"/>
        </w:rPr>
        <w:t>S</w:t>
      </w:r>
      <w:r w:rsidRPr="00BC6AE2">
        <w:rPr>
          <w:rFonts w:ascii="Times New Roman" w:hAnsi="Times New Roman" w:cs="Times New Roman"/>
          <w:sz w:val="24"/>
          <w:szCs w:val="24"/>
        </w:rPr>
        <w:t xml:space="preserve">ociety </w:t>
      </w:r>
      <w:r w:rsidR="00F5796A" w:rsidRPr="00BC6AE2">
        <w:rPr>
          <w:rFonts w:ascii="Times New Roman" w:hAnsi="Times New Roman" w:cs="Times New Roman"/>
          <w:sz w:val="24"/>
          <w:szCs w:val="24"/>
        </w:rPr>
        <w:t xml:space="preserve">(AMS) </w:t>
      </w:r>
      <w:r w:rsidRPr="00BC6AE2">
        <w:rPr>
          <w:rFonts w:ascii="Times New Roman" w:hAnsi="Times New Roman" w:cs="Times New Roman"/>
          <w:sz w:val="24"/>
          <w:szCs w:val="24"/>
        </w:rPr>
        <w:t xml:space="preserve">stated that a focal point </w:t>
      </w:r>
      <w:r w:rsidR="00F5796A" w:rsidRPr="00BC6AE2">
        <w:rPr>
          <w:rFonts w:ascii="Times New Roman" w:hAnsi="Times New Roman" w:cs="Times New Roman"/>
          <w:sz w:val="24"/>
          <w:szCs w:val="24"/>
        </w:rPr>
        <w:t xml:space="preserve">for that committee </w:t>
      </w:r>
      <w:r w:rsidRPr="00BC6AE2">
        <w:rPr>
          <w:rFonts w:ascii="Times New Roman" w:hAnsi="Times New Roman" w:cs="Times New Roman"/>
          <w:sz w:val="24"/>
          <w:szCs w:val="24"/>
        </w:rPr>
        <w:t xml:space="preserve">would be to </w:t>
      </w:r>
      <w:r w:rsidR="006952AC" w:rsidRPr="00BC6AE2">
        <w:rPr>
          <w:rFonts w:ascii="Times New Roman" w:hAnsi="Times New Roman" w:cs="Times New Roman"/>
          <w:sz w:val="24"/>
          <w:szCs w:val="24"/>
        </w:rPr>
        <w:t>“</w:t>
      </w:r>
      <w:r w:rsidRPr="00BC6AE2">
        <w:rPr>
          <w:rFonts w:ascii="Times New Roman" w:hAnsi="Times New Roman" w:cs="Times New Roman"/>
          <w:sz w:val="24"/>
          <w:szCs w:val="24"/>
        </w:rPr>
        <w:t>[d]</w:t>
      </w:r>
      <w:proofErr w:type="spellStart"/>
      <w:r w:rsidR="006952AC" w:rsidRPr="00BC6AE2">
        <w:rPr>
          <w:rFonts w:ascii="Times New Roman" w:hAnsi="Times New Roman" w:cs="Times New Roman"/>
          <w:sz w:val="24"/>
          <w:szCs w:val="24"/>
        </w:rPr>
        <w:t>evelop</w:t>
      </w:r>
      <w:proofErr w:type="spellEnd"/>
      <w:r w:rsidR="006952AC" w:rsidRPr="00BC6AE2">
        <w:rPr>
          <w:rFonts w:ascii="Times New Roman" w:hAnsi="Times New Roman" w:cs="Times New Roman"/>
          <w:sz w:val="24"/>
          <w:szCs w:val="24"/>
        </w:rPr>
        <w:t xml:space="preserve"> a plan for citing data referenced in publications and preservi</w:t>
      </w:r>
      <w:r w:rsidRPr="00BC6AE2">
        <w:rPr>
          <w:rFonts w:ascii="Times New Roman" w:hAnsi="Times New Roman" w:cs="Times New Roman"/>
          <w:sz w:val="24"/>
          <w:szCs w:val="24"/>
        </w:rPr>
        <w:t>ng data links for the long term</w:t>
      </w:r>
      <w:r w:rsidR="006952AC" w:rsidRPr="00BC6AE2">
        <w:rPr>
          <w:rFonts w:ascii="Times New Roman" w:hAnsi="Times New Roman" w:cs="Times New Roman"/>
          <w:sz w:val="24"/>
          <w:szCs w:val="24"/>
        </w:rPr>
        <w:t>”</w:t>
      </w:r>
      <w:r w:rsidRPr="00BC6AE2">
        <w:rPr>
          <w:rFonts w:ascii="Times New Roman" w:hAnsi="Times New Roman" w:cs="Times New Roman"/>
          <w:sz w:val="24"/>
          <w:szCs w:val="24"/>
        </w:rPr>
        <w:t xml:space="preserve"> (AMS, 2009). </w:t>
      </w:r>
    </w:p>
    <w:p w:rsidR="00C86E86" w:rsidRPr="00BC6AE2" w:rsidRDefault="00C86E86" w:rsidP="00F5796A">
      <w:pPr>
        <w:spacing w:after="0" w:line="240" w:lineRule="auto"/>
        <w:rPr>
          <w:rFonts w:ascii="Times New Roman" w:hAnsi="Times New Roman" w:cs="Times New Roman"/>
          <w:sz w:val="24"/>
          <w:szCs w:val="24"/>
        </w:rPr>
      </w:pPr>
    </w:p>
    <w:p w:rsidR="00BC640B" w:rsidRPr="00BC6AE2" w:rsidRDefault="002F1708"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Another push for data citations is coming from the </w:t>
      </w:r>
      <w:r w:rsidR="006952AC" w:rsidRPr="00BC6AE2">
        <w:rPr>
          <w:rFonts w:ascii="Times New Roman" w:hAnsi="Times New Roman" w:cs="Times New Roman"/>
          <w:sz w:val="24"/>
          <w:szCs w:val="24"/>
        </w:rPr>
        <w:t>Federation of Earth Science Information Partners (ESIP)</w:t>
      </w:r>
      <w:r w:rsidRPr="00BC6AE2">
        <w:rPr>
          <w:rFonts w:ascii="Times New Roman" w:hAnsi="Times New Roman" w:cs="Times New Roman"/>
          <w:sz w:val="24"/>
          <w:szCs w:val="24"/>
        </w:rPr>
        <w:t>. ESIP is “a broad-based, distributed community of data and information technology practitioners who come together to collaborate on coordinated interoperability efforts across Earth science communities” (ESIP, 2011</w:t>
      </w:r>
      <w:r w:rsidR="00BB1C4D" w:rsidRPr="00BC6AE2">
        <w:rPr>
          <w:rFonts w:ascii="Times New Roman" w:hAnsi="Times New Roman" w:cs="Times New Roman"/>
          <w:sz w:val="24"/>
          <w:szCs w:val="24"/>
        </w:rPr>
        <w:t>a</w:t>
      </w:r>
      <w:r w:rsidRPr="00BC6AE2">
        <w:rPr>
          <w:rFonts w:ascii="Times New Roman" w:hAnsi="Times New Roman" w:cs="Times New Roman"/>
          <w:sz w:val="24"/>
          <w:szCs w:val="24"/>
        </w:rPr>
        <w:t>). ESIP’s “Preservation and Stewardship” cluster</w:t>
      </w:r>
      <w:r w:rsidR="00BB1C4D" w:rsidRPr="00BC6AE2">
        <w:rPr>
          <w:rFonts w:ascii="Times New Roman" w:hAnsi="Times New Roman" w:cs="Times New Roman"/>
          <w:sz w:val="24"/>
          <w:szCs w:val="24"/>
        </w:rPr>
        <w:t xml:space="preserve"> has released an initial set of </w:t>
      </w:r>
      <w:r w:rsidR="006952AC" w:rsidRPr="00BC6AE2">
        <w:rPr>
          <w:rFonts w:ascii="Times New Roman" w:hAnsi="Times New Roman" w:cs="Times New Roman"/>
          <w:sz w:val="24"/>
          <w:szCs w:val="24"/>
        </w:rPr>
        <w:t>data citation guidelines</w:t>
      </w:r>
      <w:r w:rsidR="00BB1C4D" w:rsidRPr="00BC6AE2">
        <w:rPr>
          <w:rFonts w:ascii="Times New Roman" w:hAnsi="Times New Roman" w:cs="Times New Roman"/>
          <w:sz w:val="24"/>
          <w:szCs w:val="24"/>
        </w:rPr>
        <w:t xml:space="preserve"> f</w:t>
      </w:r>
      <w:r w:rsidR="00992BF1" w:rsidRPr="00BC6AE2">
        <w:rPr>
          <w:rFonts w:ascii="Times New Roman" w:hAnsi="Times New Roman" w:cs="Times New Roman"/>
          <w:sz w:val="24"/>
          <w:szCs w:val="24"/>
        </w:rPr>
        <w:t xml:space="preserve">or data archives (ESIP, 2011b), which are </w:t>
      </w:r>
      <w:r w:rsidR="00F5796A" w:rsidRPr="00BC6AE2">
        <w:rPr>
          <w:rFonts w:ascii="Times New Roman" w:hAnsi="Times New Roman" w:cs="Times New Roman"/>
          <w:sz w:val="24"/>
          <w:szCs w:val="24"/>
        </w:rPr>
        <w:t>undergoing review by the ESIP partners</w:t>
      </w:r>
      <w:r w:rsidR="00992BF1" w:rsidRPr="00BC6AE2">
        <w:rPr>
          <w:rFonts w:ascii="Times New Roman" w:hAnsi="Times New Roman" w:cs="Times New Roman"/>
          <w:sz w:val="24"/>
          <w:szCs w:val="24"/>
        </w:rPr>
        <w:t>.</w:t>
      </w:r>
      <w:r w:rsidR="00F5796A" w:rsidRPr="00BC6AE2">
        <w:rPr>
          <w:rFonts w:ascii="Times New Roman" w:hAnsi="Times New Roman" w:cs="Times New Roman"/>
          <w:sz w:val="24"/>
          <w:szCs w:val="24"/>
        </w:rPr>
        <w:t xml:space="preserve"> These </w:t>
      </w:r>
      <w:r w:rsidR="00C2015A" w:rsidRPr="00BC6AE2">
        <w:rPr>
          <w:rFonts w:ascii="Times New Roman" w:hAnsi="Times New Roman" w:cs="Times New Roman"/>
          <w:sz w:val="24"/>
          <w:szCs w:val="24"/>
        </w:rPr>
        <w:t xml:space="preserve">guidelines draw on similar work done in the context of the International Polar Year project (Parsons, </w:t>
      </w:r>
      <w:proofErr w:type="spellStart"/>
      <w:r w:rsidR="00C2015A" w:rsidRPr="00BC6AE2">
        <w:rPr>
          <w:rFonts w:ascii="Times New Roman" w:hAnsi="Times New Roman" w:cs="Times New Roman"/>
          <w:sz w:val="24"/>
          <w:szCs w:val="24"/>
        </w:rPr>
        <w:t>Duerr</w:t>
      </w:r>
      <w:proofErr w:type="spellEnd"/>
      <w:r w:rsidR="00C2015A" w:rsidRPr="00BC6AE2">
        <w:rPr>
          <w:rFonts w:ascii="Times New Roman" w:hAnsi="Times New Roman" w:cs="Times New Roman"/>
          <w:sz w:val="24"/>
          <w:szCs w:val="24"/>
        </w:rPr>
        <w:t xml:space="preserve">, </w:t>
      </w:r>
      <w:r w:rsidR="00F5796A" w:rsidRPr="00BC6AE2">
        <w:rPr>
          <w:rFonts w:ascii="Times New Roman" w:hAnsi="Times New Roman" w:cs="Times New Roman"/>
          <w:sz w:val="24"/>
          <w:szCs w:val="24"/>
        </w:rPr>
        <w:t>&amp;</w:t>
      </w:r>
      <w:r w:rsidR="00C2015A" w:rsidRPr="00BC6AE2">
        <w:rPr>
          <w:rFonts w:ascii="Times New Roman" w:hAnsi="Times New Roman" w:cs="Times New Roman"/>
          <w:sz w:val="24"/>
          <w:szCs w:val="24"/>
        </w:rPr>
        <w:t xml:space="preserve"> Minster, 2010).</w:t>
      </w:r>
    </w:p>
    <w:p w:rsidR="006952AC" w:rsidRPr="00BC6AE2" w:rsidRDefault="006952AC" w:rsidP="00F5796A">
      <w:pPr>
        <w:spacing w:after="0" w:line="240" w:lineRule="auto"/>
        <w:rPr>
          <w:rFonts w:ascii="Times New Roman" w:hAnsi="Times New Roman" w:cs="Times New Roman"/>
          <w:sz w:val="24"/>
          <w:szCs w:val="24"/>
        </w:rPr>
      </w:pPr>
    </w:p>
    <w:p w:rsidR="009A2FC4"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Implementing Data Citations</w:t>
      </w:r>
    </w:p>
    <w:p w:rsidR="00BE36B2" w:rsidRPr="00BC6AE2" w:rsidRDefault="006224D8"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Citations are intended to identify a particular resource and, in the case of internet resources, indicate where it </w:t>
      </w:r>
      <w:r w:rsidR="00DF3359">
        <w:rPr>
          <w:rFonts w:ascii="Times New Roman" w:hAnsi="Times New Roman" w:cs="Times New Roman"/>
          <w:sz w:val="24"/>
          <w:szCs w:val="24"/>
        </w:rPr>
        <w:t>can</w:t>
      </w:r>
      <w:r w:rsidR="00DF335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acquired. Before </w:t>
      </w:r>
      <w:r w:rsidR="00CC372A" w:rsidRPr="00BC6AE2">
        <w:rPr>
          <w:rFonts w:ascii="Times New Roman" w:hAnsi="Times New Roman" w:cs="Times New Roman"/>
          <w:sz w:val="24"/>
          <w:szCs w:val="24"/>
        </w:rPr>
        <w:t>data sets can be cited, they must be</w:t>
      </w:r>
      <w:r w:rsidRPr="00BC6AE2">
        <w:rPr>
          <w:rFonts w:ascii="Times New Roman" w:hAnsi="Times New Roman" w:cs="Times New Roman"/>
          <w:sz w:val="24"/>
          <w:szCs w:val="24"/>
        </w:rPr>
        <w:t xml:space="preserve"> designated as citable objects with </w:t>
      </w:r>
      <w:r w:rsidR="00FD3966" w:rsidRPr="00BC6AE2">
        <w:rPr>
          <w:rFonts w:ascii="Times New Roman" w:hAnsi="Times New Roman" w:cs="Times New Roman"/>
          <w:sz w:val="24"/>
          <w:szCs w:val="24"/>
        </w:rPr>
        <w:t>unique identities.</w:t>
      </w:r>
      <w:r w:rsidR="00BE36B2" w:rsidRPr="00BC6AE2">
        <w:rPr>
          <w:rFonts w:ascii="Times New Roman" w:hAnsi="Times New Roman" w:cs="Times New Roman"/>
          <w:sz w:val="24"/>
          <w:szCs w:val="24"/>
        </w:rPr>
        <w:t xml:space="preserve"> The most common</w:t>
      </w:r>
      <w:r w:rsidRPr="00BC6AE2">
        <w:rPr>
          <w:rFonts w:ascii="Times New Roman" w:hAnsi="Times New Roman" w:cs="Times New Roman"/>
          <w:sz w:val="24"/>
          <w:szCs w:val="24"/>
        </w:rPr>
        <w:t xml:space="preserve"> type of unique identifier </w:t>
      </w:r>
      <w:r w:rsidR="00BE36B2" w:rsidRPr="00BC6AE2">
        <w:rPr>
          <w:rFonts w:ascii="Times New Roman" w:hAnsi="Times New Roman" w:cs="Times New Roman"/>
          <w:sz w:val="24"/>
          <w:szCs w:val="24"/>
        </w:rPr>
        <w:t xml:space="preserve">used </w:t>
      </w:r>
      <w:r w:rsidRPr="00BC6AE2">
        <w:rPr>
          <w:rFonts w:ascii="Times New Roman" w:hAnsi="Times New Roman" w:cs="Times New Roman"/>
          <w:sz w:val="24"/>
          <w:szCs w:val="24"/>
        </w:rPr>
        <w:t>within our current global scholarly communication systems are Digital Object Identifiers (DOIs). DOIs</w:t>
      </w:r>
      <w:r w:rsidR="00BE36B2"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are </w:t>
      </w:r>
      <w:r w:rsidR="00DF3359">
        <w:rPr>
          <w:rFonts w:ascii="Times New Roman" w:hAnsi="Times New Roman" w:cs="Times New Roman"/>
          <w:sz w:val="24"/>
          <w:szCs w:val="24"/>
        </w:rPr>
        <w:t>designed</w:t>
      </w:r>
      <w:r w:rsidR="00DF335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to </w:t>
      </w:r>
      <w:r w:rsidR="00DF3359">
        <w:rPr>
          <w:rFonts w:ascii="Times New Roman" w:hAnsi="Times New Roman" w:cs="Times New Roman"/>
          <w:sz w:val="24"/>
          <w:szCs w:val="24"/>
        </w:rPr>
        <w:t xml:space="preserve">overcome </w:t>
      </w:r>
      <w:r w:rsidR="00F65E1C" w:rsidRPr="00BC6AE2">
        <w:rPr>
          <w:rFonts w:ascii="Times New Roman" w:hAnsi="Times New Roman" w:cs="Times New Roman"/>
          <w:sz w:val="24"/>
          <w:szCs w:val="24"/>
        </w:rPr>
        <w:t>the inherent unreliability of URLs</w:t>
      </w:r>
      <w:r w:rsidR="00BE36B2" w:rsidRPr="00BC6AE2">
        <w:rPr>
          <w:rFonts w:ascii="Times New Roman" w:hAnsi="Times New Roman" w:cs="Times New Roman"/>
          <w:sz w:val="24"/>
          <w:szCs w:val="24"/>
        </w:rPr>
        <w:t xml:space="preserve"> by providing persistent locators for internet-based resources</w:t>
      </w:r>
      <w:r w:rsidR="00F65E1C" w:rsidRPr="00BC6AE2">
        <w:rPr>
          <w:rFonts w:ascii="Times New Roman" w:hAnsi="Times New Roman" w:cs="Times New Roman"/>
          <w:sz w:val="24"/>
          <w:szCs w:val="24"/>
        </w:rPr>
        <w:t>. Dead URLs</w:t>
      </w:r>
      <w:r w:rsidR="00D11F9D" w:rsidRPr="00BC6AE2">
        <w:rPr>
          <w:rFonts w:ascii="Times New Roman" w:hAnsi="Times New Roman" w:cs="Times New Roman"/>
          <w:sz w:val="24"/>
          <w:szCs w:val="24"/>
        </w:rPr>
        <w:t xml:space="preserve"> - </w:t>
      </w:r>
      <w:r w:rsidR="00BE36B2" w:rsidRPr="00BC6AE2">
        <w:rPr>
          <w:rFonts w:ascii="Times New Roman" w:hAnsi="Times New Roman" w:cs="Times New Roman"/>
          <w:sz w:val="24"/>
          <w:szCs w:val="24"/>
        </w:rPr>
        <w:t>URLs that either return er</w:t>
      </w:r>
      <w:r w:rsidR="00D11F9D" w:rsidRPr="00BC6AE2">
        <w:rPr>
          <w:rFonts w:ascii="Times New Roman" w:hAnsi="Times New Roman" w:cs="Times New Roman"/>
          <w:sz w:val="24"/>
          <w:szCs w:val="24"/>
        </w:rPr>
        <w:t>ror messages or incorrect pages -</w:t>
      </w:r>
      <w:r w:rsidR="00F65E1C" w:rsidRPr="00BC6AE2">
        <w:rPr>
          <w:rFonts w:ascii="Times New Roman" w:hAnsi="Times New Roman" w:cs="Times New Roman"/>
          <w:sz w:val="24"/>
          <w:szCs w:val="24"/>
        </w:rPr>
        <w:t xml:space="preserve"> are a common proble</w:t>
      </w:r>
      <w:r w:rsidR="00BE36B2" w:rsidRPr="00BC6AE2">
        <w:rPr>
          <w:rFonts w:ascii="Times New Roman" w:hAnsi="Times New Roman" w:cs="Times New Roman"/>
          <w:sz w:val="24"/>
          <w:szCs w:val="24"/>
        </w:rPr>
        <w:t>m when citing digital resources</w:t>
      </w:r>
      <w:r w:rsidR="00D11F9D" w:rsidRPr="00BC6AE2">
        <w:rPr>
          <w:rFonts w:ascii="Times New Roman" w:hAnsi="Times New Roman" w:cs="Times New Roman"/>
          <w:sz w:val="24"/>
          <w:szCs w:val="24"/>
        </w:rPr>
        <w:t xml:space="preserve"> (Sanderson, Phillips, &amp; Van de </w:t>
      </w:r>
      <w:proofErr w:type="spellStart"/>
      <w:r w:rsidR="00D11F9D" w:rsidRPr="00BC6AE2">
        <w:rPr>
          <w:rFonts w:ascii="Times New Roman" w:hAnsi="Times New Roman" w:cs="Times New Roman"/>
          <w:sz w:val="24"/>
          <w:szCs w:val="24"/>
        </w:rPr>
        <w:t>Sompel</w:t>
      </w:r>
      <w:proofErr w:type="spellEnd"/>
      <w:r w:rsidR="00D11F9D" w:rsidRPr="00BC6AE2">
        <w:rPr>
          <w:rFonts w:ascii="Times New Roman" w:hAnsi="Times New Roman" w:cs="Times New Roman"/>
          <w:sz w:val="24"/>
          <w:szCs w:val="24"/>
        </w:rPr>
        <w:t>, 2011)</w:t>
      </w:r>
      <w:r w:rsidR="00BE36B2" w:rsidRPr="00BC6AE2">
        <w:rPr>
          <w:rFonts w:ascii="Times New Roman" w:hAnsi="Times New Roman" w:cs="Times New Roman"/>
          <w:sz w:val="24"/>
          <w:szCs w:val="24"/>
        </w:rPr>
        <w:t xml:space="preserve">. </w:t>
      </w:r>
      <w:r w:rsidR="005172FA" w:rsidRPr="00BC6AE2">
        <w:rPr>
          <w:rFonts w:ascii="Times New Roman" w:hAnsi="Times New Roman" w:cs="Times New Roman"/>
          <w:sz w:val="24"/>
          <w:szCs w:val="24"/>
        </w:rPr>
        <w:t>The DOI system</w:t>
      </w:r>
      <w:r w:rsidR="00BE36B2" w:rsidRPr="00BC6AE2">
        <w:rPr>
          <w:rFonts w:ascii="Times New Roman" w:hAnsi="Times New Roman" w:cs="Times New Roman"/>
          <w:sz w:val="24"/>
          <w:szCs w:val="24"/>
        </w:rPr>
        <w:t xml:space="preserve"> address</w:t>
      </w:r>
      <w:r w:rsidR="005172FA" w:rsidRPr="00BC6AE2">
        <w:rPr>
          <w:rFonts w:ascii="Times New Roman" w:hAnsi="Times New Roman" w:cs="Times New Roman"/>
          <w:sz w:val="24"/>
          <w:szCs w:val="24"/>
        </w:rPr>
        <w:t>es</w:t>
      </w:r>
      <w:r w:rsidR="00BE36B2" w:rsidRPr="00BC6AE2">
        <w:rPr>
          <w:rFonts w:ascii="Times New Roman" w:hAnsi="Times New Roman" w:cs="Times New Roman"/>
          <w:sz w:val="24"/>
          <w:szCs w:val="24"/>
        </w:rPr>
        <w:t xml:space="preserve"> this issue by providing a</w:t>
      </w:r>
      <w:r w:rsidR="005172FA" w:rsidRPr="00BC6AE2">
        <w:rPr>
          <w:rFonts w:ascii="Times New Roman" w:hAnsi="Times New Roman" w:cs="Times New Roman"/>
          <w:sz w:val="24"/>
          <w:szCs w:val="24"/>
        </w:rPr>
        <w:t xml:space="preserve"> unique identifier scheme and an URL </w:t>
      </w:r>
      <w:r w:rsidR="00BE36B2" w:rsidRPr="00BC6AE2">
        <w:rPr>
          <w:rFonts w:ascii="Times New Roman" w:hAnsi="Times New Roman" w:cs="Times New Roman"/>
          <w:sz w:val="24"/>
          <w:szCs w:val="24"/>
        </w:rPr>
        <w:t xml:space="preserve">resolution service that </w:t>
      </w:r>
      <w:r w:rsidR="005172FA" w:rsidRPr="00BC6AE2">
        <w:rPr>
          <w:rFonts w:ascii="Times New Roman" w:hAnsi="Times New Roman" w:cs="Times New Roman"/>
          <w:sz w:val="24"/>
          <w:szCs w:val="24"/>
        </w:rPr>
        <w:t xml:space="preserve">allow resource providers to persistently maintain URL-to-digital resource connections. For example, the DOI “10.3334/ORNLDAAC/810” was assigned by Oak Ridge National Labs </w:t>
      </w:r>
      <w:r w:rsidR="00C053FE" w:rsidRPr="00BC6AE2">
        <w:rPr>
          <w:rFonts w:ascii="Times New Roman" w:hAnsi="Times New Roman" w:cs="Times New Roman"/>
          <w:sz w:val="24"/>
          <w:szCs w:val="24"/>
        </w:rPr>
        <w:t xml:space="preserve">(ORNL) </w:t>
      </w:r>
      <w:r w:rsidR="005172FA" w:rsidRPr="00BC6AE2">
        <w:rPr>
          <w:rFonts w:ascii="Times New Roman" w:hAnsi="Times New Roman" w:cs="Times New Roman"/>
          <w:sz w:val="24"/>
          <w:szCs w:val="24"/>
        </w:rPr>
        <w:t xml:space="preserve">to a data set titled “USGS HYDRO-CLIMATIC DATA NETWORK (HCDN): MONTHLY CLIMATE DATABASE, 1951-1990.” This data set can currently be found at the URL </w:t>
      </w:r>
      <w:hyperlink r:id="rId10" w:history="1">
        <w:r w:rsidR="005172FA" w:rsidRPr="00BC6AE2">
          <w:rPr>
            <w:rStyle w:val="Hyperlink"/>
            <w:rFonts w:ascii="Times New Roman" w:hAnsi="Times New Roman" w:cs="Times New Roman"/>
            <w:sz w:val="24"/>
            <w:szCs w:val="24"/>
          </w:rPr>
          <w:t>http://daac.ornl.gov/cgi-bin/dsviewer.pl?ds_id=810</w:t>
        </w:r>
      </w:hyperlink>
      <w:r w:rsidR="005172FA" w:rsidRPr="00BC6AE2">
        <w:rPr>
          <w:rFonts w:ascii="Times New Roman" w:hAnsi="Times New Roman" w:cs="Times New Roman"/>
          <w:sz w:val="24"/>
          <w:szCs w:val="24"/>
        </w:rPr>
        <w:t xml:space="preserve">. </w:t>
      </w:r>
      <w:r w:rsidR="00C053FE" w:rsidRPr="00BC6AE2">
        <w:rPr>
          <w:rFonts w:ascii="Times New Roman" w:hAnsi="Times New Roman" w:cs="Times New Roman"/>
          <w:sz w:val="24"/>
          <w:szCs w:val="24"/>
        </w:rPr>
        <w:t xml:space="preserve">In the future, however, this URL might change for any number of reasons. DOIs, on the other hand, do not change. </w:t>
      </w:r>
      <w:r w:rsidR="00E1140B" w:rsidRPr="00BC6AE2">
        <w:rPr>
          <w:rFonts w:ascii="Times New Roman" w:hAnsi="Times New Roman" w:cs="Times New Roman"/>
          <w:sz w:val="24"/>
          <w:szCs w:val="24"/>
        </w:rPr>
        <w:t xml:space="preserve">At any point in the future, </w:t>
      </w:r>
      <w:r w:rsidR="00C053FE" w:rsidRPr="00BC6AE2">
        <w:rPr>
          <w:rFonts w:ascii="Times New Roman" w:hAnsi="Times New Roman" w:cs="Times New Roman"/>
          <w:sz w:val="24"/>
          <w:szCs w:val="24"/>
        </w:rPr>
        <w:t xml:space="preserve">a user who is interested in acquiring this data can use the URL </w:t>
      </w:r>
      <w:hyperlink r:id="rId11" w:history="1">
        <w:r w:rsidR="00C053FE" w:rsidRPr="00BC6AE2">
          <w:rPr>
            <w:rStyle w:val="Hyperlink"/>
            <w:rFonts w:ascii="Times New Roman" w:hAnsi="Times New Roman" w:cs="Times New Roman"/>
            <w:sz w:val="24"/>
            <w:szCs w:val="24"/>
          </w:rPr>
          <w:t>http://dx.doi.org/10.3334/ORNLDAAC/810</w:t>
        </w:r>
      </w:hyperlink>
      <w:r w:rsidR="00C053FE" w:rsidRPr="00BC6AE2">
        <w:rPr>
          <w:rFonts w:ascii="Times New Roman" w:hAnsi="Times New Roman" w:cs="Times New Roman"/>
          <w:sz w:val="24"/>
          <w:szCs w:val="24"/>
        </w:rPr>
        <w:t xml:space="preserve"> to find the current location of that resource</w:t>
      </w:r>
      <w:r w:rsidR="00E1140B" w:rsidRPr="00BC6AE2">
        <w:rPr>
          <w:rFonts w:ascii="Times New Roman" w:hAnsi="Times New Roman" w:cs="Times New Roman"/>
          <w:sz w:val="24"/>
          <w:szCs w:val="24"/>
        </w:rPr>
        <w:t xml:space="preserve"> (as long as ORNL maintains their DOIs)</w:t>
      </w:r>
      <w:r w:rsidR="00C053FE" w:rsidRPr="00BC6AE2">
        <w:rPr>
          <w:rFonts w:ascii="Times New Roman" w:hAnsi="Times New Roman" w:cs="Times New Roman"/>
          <w:sz w:val="24"/>
          <w:szCs w:val="24"/>
        </w:rPr>
        <w:t xml:space="preserve">.  </w:t>
      </w:r>
    </w:p>
    <w:p w:rsidR="00BE36B2" w:rsidRPr="00BC6AE2" w:rsidRDefault="00BE36B2" w:rsidP="00F5796A">
      <w:pPr>
        <w:spacing w:after="0" w:line="240" w:lineRule="auto"/>
        <w:rPr>
          <w:rFonts w:ascii="Times New Roman" w:hAnsi="Times New Roman" w:cs="Times New Roman"/>
          <w:sz w:val="24"/>
          <w:szCs w:val="24"/>
        </w:rPr>
      </w:pPr>
    </w:p>
    <w:p w:rsidR="006224D8" w:rsidRPr="00BC6AE2" w:rsidRDefault="00F65E1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are most commonly assigned to journal articles, but are seeing a growing use for data </w:t>
      </w:r>
      <w:r w:rsidR="006224D8" w:rsidRPr="00BC6AE2">
        <w:rPr>
          <w:rFonts w:ascii="Times New Roman" w:hAnsi="Times New Roman" w:cs="Times New Roman"/>
          <w:sz w:val="24"/>
          <w:szCs w:val="24"/>
        </w:rPr>
        <w:t>(</w:t>
      </w:r>
      <w:proofErr w:type="spellStart"/>
      <w:r w:rsidR="006224D8" w:rsidRPr="00BC6AE2">
        <w:rPr>
          <w:rFonts w:ascii="Times New Roman" w:hAnsi="Times New Roman" w:cs="Times New Roman"/>
          <w:sz w:val="24"/>
          <w:szCs w:val="24"/>
        </w:rPr>
        <w:t>Paskin</w:t>
      </w:r>
      <w:proofErr w:type="spellEnd"/>
      <w:r w:rsidR="006224D8" w:rsidRPr="00BC6AE2">
        <w:rPr>
          <w:rFonts w:ascii="Times New Roman" w:hAnsi="Times New Roman" w:cs="Times New Roman"/>
          <w:sz w:val="24"/>
          <w:szCs w:val="24"/>
        </w:rPr>
        <w:t>, 2005</w:t>
      </w:r>
      <w:r w:rsidR="00BE36B2" w:rsidRPr="00BC6AE2">
        <w:rPr>
          <w:rFonts w:ascii="Times New Roman" w:hAnsi="Times New Roman" w:cs="Times New Roman"/>
          <w:sz w:val="24"/>
          <w:szCs w:val="24"/>
        </w:rPr>
        <w:t xml:space="preserve">; Cook, 2008; Parsons, </w:t>
      </w:r>
      <w:proofErr w:type="spellStart"/>
      <w:r w:rsidR="00BE36B2" w:rsidRPr="00BC6AE2">
        <w:rPr>
          <w:rFonts w:ascii="Times New Roman" w:hAnsi="Times New Roman" w:cs="Times New Roman"/>
          <w:sz w:val="24"/>
          <w:szCs w:val="24"/>
        </w:rPr>
        <w:t>Duerr</w:t>
      </w:r>
      <w:proofErr w:type="spellEnd"/>
      <w:r w:rsidR="00BE36B2" w:rsidRPr="00BC6AE2">
        <w:rPr>
          <w:rFonts w:ascii="Times New Roman" w:hAnsi="Times New Roman" w:cs="Times New Roman"/>
          <w:sz w:val="24"/>
          <w:szCs w:val="24"/>
        </w:rPr>
        <w:t xml:space="preserve">, </w:t>
      </w:r>
      <w:r w:rsidR="00976D34" w:rsidRPr="00BC6AE2">
        <w:rPr>
          <w:rFonts w:ascii="Times New Roman" w:hAnsi="Times New Roman" w:cs="Times New Roman"/>
          <w:sz w:val="24"/>
          <w:szCs w:val="24"/>
        </w:rPr>
        <w:t>&amp;</w:t>
      </w:r>
      <w:r w:rsidR="00BE36B2" w:rsidRPr="00BC6AE2">
        <w:rPr>
          <w:rFonts w:ascii="Times New Roman" w:hAnsi="Times New Roman" w:cs="Times New Roman"/>
          <w:sz w:val="24"/>
          <w:szCs w:val="24"/>
        </w:rPr>
        <w:t xml:space="preserve"> Minster, 2010</w:t>
      </w:r>
      <w:r w:rsidR="006224D8" w:rsidRPr="00BC6AE2">
        <w:rPr>
          <w:rFonts w:ascii="Times New Roman" w:hAnsi="Times New Roman" w:cs="Times New Roman"/>
          <w:sz w:val="24"/>
          <w:szCs w:val="24"/>
        </w:rPr>
        <w:t>). A number of other digi</w:t>
      </w:r>
      <w:r w:rsidRPr="00BC6AE2">
        <w:rPr>
          <w:rFonts w:ascii="Times New Roman" w:hAnsi="Times New Roman" w:cs="Times New Roman"/>
          <w:sz w:val="24"/>
          <w:szCs w:val="24"/>
        </w:rPr>
        <w:t>tal identification systems provide similar functionalities as DOIs, including Archival Resource Keys (ARKs), Persistent URLs (PURLs), and handles</w:t>
      </w:r>
      <w:r w:rsidR="005172FA" w:rsidRPr="00BC6AE2">
        <w:rPr>
          <w:rFonts w:ascii="Times New Roman" w:hAnsi="Times New Roman" w:cs="Times New Roman"/>
          <w:sz w:val="24"/>
          <w:szCs w:val="24"/>
        </w:rPr>
        <w:t>, but DOIs are generally recommended for use in citing scholarly materials because of their familiarity and acceptance among scientific communities and scholarly publishers (</w:t>
      </w:r>
      <w:proofErr w:type="spellStart"/>
      <w:r w:rsidR="005172FA" w:rsidRPr="00BC6AE2">
        <w:rPr>
          <w:rFonts w:ascii="Times New Roman" w:hAnsi="Times New Roman" w:cs="Times New Roman"/>
          <w:sz w:val="24"/>
          <w:szCs w:val="24"/>
        </w:rPr>
        <w:t>Duerr</w:t>
      </w:r>
      <w:proofErr w:type="spellEnd"/>
      <w:r w:rsidR="005172FA" w:rsidRPr="00BC6AE2">
        <w:rPr>
          <w:rFonts w:ascii="Times New Roman" w:hAnsi="Times New Roman" w:cs="Times New Roman"/>
          <w:sz w:val="24"/>
          <w:szCs w:val="24"/>
        </w:rPr>
        <w:t>, et al., 2011)</w:t>
      </w:r>
      <w:r w:rsidRPr="00BC6AE2">
        <w:rPr>
          <w:rFonts w:ascii="Times New Roman" w:hAnsi="Times New Roman" w:cs="Times New Roman"/>
          <w:sz w:val="24"/>
          <w:szCs w:val="24"/>
        </w:rPr>
        <w:t xml:space="preserve">. </w:t>
      </w:r>
    </w:p>
    <w:p w:rsidR="00CC372A" w:rsidRPr="00BC6AE2" w:rsidRDefault="00CC372A" w:rsidP="00F5796A">
      <w:pPr>
        <w:spacing w:after="0" w:line="240" w:lineRule="auto"/>
        <w:rPr>
          <w:rFonts w:ascii="Times New Roman" w:hAnsi="Times New Roman" w:cs="Times New Roman"/>
          <w:sz w:val="24"/>
          <w:szCs w:val="24"/>
        </w:rPr>
      </w:pPr>
    </w:p>
    <w:p w:rsidR="00B560B0" w:rsidRPr="00BC6AE2" w:rsidRDefault="00C053FE" w:rsidP="00E1140B">
      <w:pPr>
        <w:tabs>
          <w:tab w:val="num" w:pos="2160"/>
        </w:tabs>
        <w:spacing w:after="0" w:line="240" w:lineRule="auto"/>
        <w:rPr>
          <w:rFonts w:ascii="Times New Roman" w:hAnsi="Times New Roman" w:cs="Times New Roman"/>
          <w:sz w:val="24"/>
          <w:szCs w:val="24"/>
        </w:rPr>
      </w:pPr>
      <w:r w:rsidRPr="00BC6AE2">
        <w:rPr>
          <w:rFonts w:ascii="Times New Roman" w:hAnsi="Times New Roman" w:cs="Times New Roman"/>
          <w:sz w:val="24"/>
          <w:szCs w:val="24"/>
        </w:rPr>
        <w:lastRenderedPageBreak/>
        <w:t>To a</w:t>
      </w:r>
      <w:r w:rsidR="00C74700" w:rsidRPr="00BC6AE2">
        <w:rPr>
          <w:rFonts w:ascii="Times New Roman" w:hAnsi="Times New Roman" w:cs="Times New Roman"/>
          <w:sz w:val="24"/>
          <w:szCs w:val="24"/>
        </w:rPr>
        <w:t xml:space="preserve">ssign DOIs to </w:t>
      </w:r>
      <w:r w:rsidR="000A2C37" w:rsidRPr="00BC6AE2">
        <w:rPr>
          <w:rFonts w:ascii="Times New Roman" w:hAnsi="Times New Roman" w:cs="Times New Roman"/>
          <w:sz w:val="24"/>
          <w:szCs w:val="24"/>
        </w:rPr>
        <w:t>NCAR</w:t>
      </w:r>
      <w:r w:rsidR="00D06ACB">
        <w:rPr>
          <w:rFonts w:ascii="Times New Roman" w:hAnsi="Times New Roman" w:cs="Times New Roman"/>
          <w:sz w:val="24"/>
          <w:szCs w:val="24"/>
        </w:rPr>
        <w:t>/UCP</w:t>
      </w:r>
      <w:r w:rsidR="000A2C37" w:rsidRPr="00BC6AE2">
        <w:rPr>
          <w:rFonts w:ascii="Times New Roman" w:hAnsi="Times New Roman" w:cs="Times New Roman"/>
          <w:sz w:val="24"/>
          <w:szCs w:val="24"/>
        </w:rPr>
        <w:t xml:space="preserve"> </w:t>
      </w:r>
      <w:r w:rsidR="00C74700" w:rsidRPr="00BC6AE2">
        <w:rPr>
          <w:rFonts w:ascii="Times New Roman" w:hAnsi="Times New Roman" w:cs="Times New Roman"/>
          <w:sz w:val="24"/>
          <w:szCs w:val="24"/>
        </w:rPr>
        <w:t>data</w:t>
      </w:r>
      <w:r w:rsidR="000A2C37" w:rsidRPr="00BC6AE2">
        <w:rPr>
          <w:rFonts w:ascii="Times New Roman" w:hAnsi="Times New Roman" w:cs="Times New Roman"/>
          <w:sz w:val="24"/>
          <w:szCs w:val="24"/>
        </w:rPr>
        <w:t xml:space="preserve">, </w:t>
      </w:r>
      <w:r w:rsidR="005325AC">
        <w:rPr>
          <w:rFonts w:ascii="Times New Roman" w:hAnsi="Times New Roman" w:cs="Times New Roman"/>
          <w:sz w:val="24"/>
          <w:szCs w:val="24"/>
        </w:rPr>
        <w:t>it is necessary</w:t>
      </w:r>
      <w:r w:rsidR="000A2C37" w:rsidRPr="00BC6AE2">
        <w:rPr>
          <w:rFonts w:ascii="Times New Roman" w:hAnsi="Times New Roman" w:cs="Times New Roman"/>
          <w:sz w:val="24"/>
          <w:szCs w:val="24"/>
        </w:rPr>
        <w:t xml:space="preserve"> to partner with a DOI registration agency. The two DOI registration agencies that are most active in working with data sets are </w:t>
      </w:r>
      <w:proofErr w:type="spellStart"/>
      <w:r w:rsidR="009B7B7B" w:rsidRPr="00BC6AE2">
        <w:rPr>
          <w:rFonts w:ascii="Times New Roman" w:hAnsi="Times New Roman" w:cs="Times New Roman"/>
          <w:sz w:val="24"/>
          <w:szCs w:val="24"/>
        </w:rPr>
        <w:t>CrossRef</w:t>
      </w:r>
      <w:proofErr w:type="spellEnd"/>
      <w:r w:rsidR="000A2C37" w:rsidRPr="00BC6AE2">
        <w:rPr>
          <w:rFonts w:ascii="Times New Roman" w:hAnsi="Times New Roman" w:cs="Times New Roman"/>
          <w:sz w:val="24"/>
          <w:szCs w:val="24"/>
        </w:rPr>
        <w:t xml:space="preserve"> </w:t>
      </w:r>
      <w:r w:rsidR="000A2C37" w:rsidRPr="008A62E2">
        <w:rPr>
          <w:rFonts w:ascii="Times New Roman" w:hAnsi="Times New Roman" w:cs="Times New Roman"/>
          <w:sz w:val="24"/>
          <w:szCs w:val="24"/>
        </w:rPr>
        <w:t xml:space="preserve">and </w:t>
      </w:r>
      <w:proofErr w:type="spellStart"/>
      <w:r w:rsidR="000A2C37" w:rsidRPr="008A62E2">
        <w:rPr>
          <w:rFonts w:ascii="Times New Roman" w:hAnsi="Times New Roman" w:cs="Times New Roman"/>
          <w:sz w:val="24"/>
          <w:szCs w:val="24"/>
        </w:rPr>
        <w:t>DataCite</w:t>
      </w:r>
      <w:proofErr w:type="spellEnd"/>
      <w:r w:rsidR="008A62E2" w:rsidRPr="008A62E2">
        <w:rPr>
          <w:rFonts w:ascii="Times New Roman" w:hAnsi="Times New Roman" w:cs="Times New Roman"/>
          <w:sz w:val="24"/>
          <w:szCs w:val="24"/>
        </w:rPr>
        <w:t xml:space="preserve"> (</w:t>
      </w:r>
      <w:hyperlink r:id="rId12" w:history="1">
        <w:r w:rsidR="0063047E" w:rsidRPr="0063047E">
          <w:rPr>
            <w:rStyle w:val="Hyperlink"/>
            <w:rFonts w:ascii="Times New Roman" w:hAnsi="Times New Roman" w:cs="Times New Roman"/>
            <w:sz w:val="24"/>
            <w:szCs w:val="24"/>
          </w:rPr>
          <w:t>www.</w:t>
        </w:r>
        <w:r w:rsidR="0063047E" w:rsidRPr="0063047E">
          <w:rPr>
            <w:rStyle w:val="Hyperlink"/>
            <w:rFonts w:ascii="Times New Roman" w:hAnsi="Times New Roman" w:cs="Times New Roman"/>
            <w:bCs/>
            <w:sz w:val="24"/>
            <w:szCs w:val="24"/>
          </w:rPr>
          <w:t>crossref</w:t>
        </w:r>
        <w:r w:rsidR="0063047E" w:rsidRPr="0063047E">
          <w:rPr>
            <w:rStyle w:val="Hyperlink"/>
            <w:rFonts w:ascii="Times New Roman" w:hAnsi="Times New Roman" w:cs="Times New Roman"/>
            <w:sz w:val="24"/>
            <w:szCs w:val="24"/>
          </w:rPr>
          <w:t>.org</w:t>
        </w:r>
        <w:r w:rsidR="009802A4" w:rsidRPr="007F7EF0">
          <w:rPr>
            <w:rStyle w:val="Hyperlink"/>
            <w:rFonts w:ascii="Times New Roman" w:hAnsi="Times New Roman" w:cs="Times New Roman"/>
            <w:sz w:val="24"/>
            <w:szCs w:val="24"/>
          </w:rPr>
          <w:t>/</w:t>
        </w:r>
      </w:hyperlink>
      <w:r w:rsidR="009802A4">
        <w:rPr>
          <w:rStyle w:val="HTMLCite"/>
          <w:rFonts w:ascii="Times New Roman" w:hAnsi="Times New Roman" w:cs="Times New Roman"/>
          <w:i w:val="0"/>
          <w:sz w:val="24"/>
          <w:szCs w:val="24"/>
        </w:rPr>
        <w:t xml:space="preserve"> </w:t>
      </w:r>
      <w:r w:rsidR="0063047E" w:rsidRPr="0063047E">
        <w:rPr>
          <w:rStyle w:val="HTMLCite"/>
          <w:rFonts w:ascii="Times New Roman" w:hAnsi="Times New Roman" w:cs="Times New Roman"/>
          <w:i w:val="0"/>
          <w:sz w:val="24"/>
          <w:szCs w:val="24"/>
        </w:rPr>
        <w:t xml:space="preserve"> and </w:t>
      </w:r>
      <w:hyperlink r:id="rId13" w:history="1">
        <w:r w:rsidR="0063047E" w:rsidRPr="0063047E">
          <w:rPr>
            <w:rStyle w:val="Hyperlink"/>
            <w:rFonts w:ascii="Times New Roman" w:hAnsi="Times New Roman" w:cs="Times New Roman"/>
            <w:sz w:val="24"/>
            <w:szCs w:val="24"/>
          </w:rPr>
          <w:t>http://datacite.org</w:t>
        </w:r>
        <w:r w:rsidR="009802A4" w:rsidRPr="007F7EF0">
          <w:rPr>
            <w:rStyle w:val="Hyperlink"/>
            <w:rFonts w:ascii="Times New Roman" w:hAnsi="Times New Roman" w:cs="Times New Roman"/>
            <w:sz w:val="24"/>
            <w:szCs w:val="24"/>
          </w:rPr>
          <w:t>/</w:t>
        </w:r>
      </w:hyperlink>
      <w:r w:rsidR="0063047E" w:rsidRPr="0063047E">
        <w:rPr>
          <w:rStyle w:val="HTMLCite"/>
          <w:rFonts w:ascii="Times New Roman" w:hAnsi="Times New Roman" w:cs="Times New Roman"/>
          <w:i w:val="0"/>
          <w:sz w:val="24"/>
          <w:szCs w:val="24"/>
        </w:rPr>
        <w:t>)</w:t>
      </w:r>
      <w:r w:rsidR="000A2C37" w:rsidRPr="008A62E2">
        <w:rPr>
          <w:rFonts w:ascii="Times New Roman" w:hAnsi="Times New Roman" w:cs="Times New Roman"/>
          <w:sz w:val="24"/>
          <w:szCs w:val="24"/>
        </w:rPr>
        <w:t xml:space="preserve">. </w:t>
      </w:r>
      <w:r w:rsidR="00B560B0" w:rsidRPr="008A62E2">
        <w:rPr>
          <w:rFonts w:ascii="Times New Roman" w:hAnsi="Times New Roman" w:cs="Times New Roman"/>
          <w:sz w:val="24"/>
          <w:szCs w:val="24"/>
        </w:rPr>
        <w:t>CrossRef and DataCite provide similar</w:t>
      </w:r>
      <w:r w:rsidR="00B560B0" w:rsidRPr="00BC6AE2">
        <w:rPr>
          <w:rFonts w:ascii="Times New Roman" w:hAnsi="Times New Roman" w:cs="Times New Roman"/>
          <w:sz w:val="24"/>
          <w:szCs w:val="24"/>
        </w:rPr>
        <w:t xml:space="preserve"> services. They are</w:t>
      </w:r>
      <w:r w:rsidR="0014301C" w:rsidRPr="00BC6AE2">
        <w:rPr>
          <w:rFonts w:ascii="Times New Roman" w:hAnsi="Times New Roman" w:cs="Times New Roman"/>
          <w:sz w:val="24"/>
          <w:szCs w:val="24"/>
        </w:rPr>
        <w:t xml:space="preserve"> intermediaries </w:t>
      </w:r>
      <w:r w:rsidR="00B560B0" w:rsidRPr="00BC6AE2">
        <w:rPr>
          <w:rFonts w:ascii="Times New Roman" w:hAnsi="Times New Roman" w:cs="Times New Roman"/>
          <w:sz w:val="24"/>
          <w:szCs w:val="24"/>
        </w:rPr>
        <w:t xml:space="preserve">between </w:t>
      </w:r>
      <w:r w:rsidR="00976D34" w:rsidRPr="00BC6AE2">
        <w:rPr>
          <w:rFonts w:ascii="Times New Roman" w:hAnsi="Times New Roman" w:cs="Times New Roman"/>
          <w:sz w:val="24"/>
          <w:szCs w:val="24"/>
        </w:rPr>
        <w:t xml:space="preserve">digital </w:t>
      </w:r>
      <w:r w:rsidR="00B560B0" w:rsidRPr="00BC6AE2">
        <w:rPr>
          <w:rFonts w:ascii="Times New Roman" w:hAnsi="Times New Roman" w:cs="Times New Roman"/>
          <w:sz w:val="24"/>
          <w:szCs w:val="24"/>
        </w:rPr>
        <w:t>resource publishers</w:t>
      </w:r>
      <w:r w:rsidR="005325AC">
        <w:rPr>
          <w:rFonts w:ascii="Times New Roman" w:hAnsi="Times New Roman" w:cs="Times New Roman"/>
          <w:sz w:val="24"/>
          <w:szCs w:val="24"/>
        </w:rPr>
        <w:t xml:space="preserve"> </w:t>
      </w:r>
      <w:r w:rsidR="00B560B0" w:rsidRPr="00BC6AE2">
        <w:rPr>
          <w:rFonts w:ascii="Times New Roman" w:hAnsi="Times New Roman" w:cs="Times New Roman"/>
          <w:sz w:val="24"/>
          <w:szCs w:val="24"/>
        </w:rPr>
        <w:t>and</w:t>
      </w:r>
      <w:r w:rsidR="00C674C8" w:rsidRPr="00BC6AE2">
        <w:rPr>
          <w:rFonts w:ascii="Times New Roman" w:hAnsi="Times New Roman" w:cs="Times New Roman"/>
          <w:sz w:val="24"/>
          <w:szCs w:val="24"/>
        </w:rPr>
        <w:t xml:space="preserve"> the DOI system. They provide an entry point </w:t>
      </w:r>
      <w:r w:rsidR="00B560B0" w:rsidRPr="00BC6AE2">
        <w:rPr>
          <w:rFonts w:ascii="Times New Roman" w:hAnsi="Times New Roman" w:cs="Times New Roman"/>
          <w:sz w:val="24"/>
          <w:szCs w:val="24"/>
        </w:rPr>
        <w:t>into the database of DOI-to-digital object connections, and col</w:t>
      </w:r>
      <w:r w:rsidR="0014301C" w:rsidRPr="00BC6AE2">
        <w:rPr>
          <w:rFonts w:ascii="Times New Roman" w:hAnsi="Times New Roman" w:cs="Times New Roman"/>
          <w:sz w:val="24"/>
          <w:szCs w:val="24"/>
        </w:rPr>
        <w:t>lect metadata for resources</w:t>
      </w:r>
      <w:r w:rsidR="00B560B0" w:rsidRPr="00BC6AE2">
        <w:rPr>
          <w:rFonts w:ascii="Times New Roman" w:hAnsi="Times New Roman" w:cs="Times New Roman"/>
          <w:sz w:val="24"/>
          <w:szCs w:val="24"/>
        </w:rPr>
        <w:t xml:space="preserve"> that are assigned DOIs. </w:t>
      </w:r>
      <w:r w:rsidR="00FE5C88" w:rsidRPr="00BC6AE2">
        <w:rPr>
          <w:rFonts w:ascii="Times New Roman" w:hAnsi="Times New Roman" w:cs="Times New Roman"/>
          <w:sz w:val="24"/>
          <w:szCs w:val="24"/>
        </w:rPr>
        <w:t xml:space="preserve">The salient difference between them is that CrossRef’s DOI registration system was created and is customized for journal articles and books. DataCite, on the other hand, was </w:t>
      </w:r>
      <w:r w:rsidR="00FE2FDC">
        <w:rPr>
          <w:rFonts w:ascii="Times New Roman" w:hAnsi="Times New Roman" w:cs="Times New Roman"/>
          <w:sz w:val="24"/>
          <w:szCs w:val="24"/>
        </w:rPr>
        <w:t>founded</w:t>
      </w:r>
      <w:r w:rsidR="00FE5C88" w:rsidRPr="00BC6AE2">
        <w:rPr>
          <w:rFonts w:ascii="Times New Roman" w:hAnsi="Times New Roman" w:cs="Times New Roman"/>
          <w:sz w:val="24"/>
          <w:szCs w:val="24"/>
        </w:rPr>
        <w:t xml:space="preserve"> to promote </w:t>
      </w:r>
      <w:r w:rsidR="0014301C" w:rsidRPr="00BC6AE2">
        <w:rPr>
          <w:rFonts w:ascii="Times New Roman" w:hAnsi="Times New Roman" w:cs="Times New Roman"/>
          <w:sz w:val="24"/>
          <w:szCs w:val="24"/>
        </w:rPr>
        <w:t>the assignment of DOIs to data, and is designing</w:t>
      </w:r>
      <w:r w:rsidR="00FE5C88" w:rsidRPr="00BC6AE2">
        <w:rPr>
          <w:rFonts w:ascii="Times New Roman" w:hAnsi="Times New Roman" w:cs="Times New Roman"/>
          <w:sz w:val="24"/>
          <w:szCs w:val="24"/>
        </w:rPr>
        <w:t xml:space="preserve"> DOI services </w:t>
      </w:r>
      <w:r w:rsidR="0014301C" w:rsidRPr="00BC6AE2">
        <w:rPr>
          <w:rFonts w:ascii="Times New Roman" w:hAnsi="Times New Roman" w:cs="Times New Roman"/>
          <w:sz w:val="24"/>
          <w:szCs w:val="24"/>
        </w:rPr>
        <w:t xml:space="preserve">specifically </w:t>
      </w:r>
      <w:r w:rsidR="00FE5C88" w:rsidRPr="00BC6AE2">
        <w:rPr>
          <w:rFonts w:ascii="Times New Roman" w:hAnsi="Times New Roman" w:cs="Times New Roman"/>
          <w:sz w:val="24"/>
          <w:szCs w:val="24"/>
        </w:rPr>
        <w:t xml:space="preserve">for data sets, </w:t>
      </w:r>
      <w:r w:rsidR="0014301C" w:rsidRPr="00BC6AE2">
        <w:rPr>
          <w:rFonts w:ascii="Times New Roman" w:hAnsi="Times New Roman" w:cs="Times New Roman"/>
          <w:sz w:val="24"/>
          <w:szCs w:val="24"/>
        </w:rPr>
        <w:t>al</w:t>
      </w:r>
      <w:r w:rsidR="00FE5C88" w:rsidRPr="00BC6AE2">
        <w:rPr>
          <w:rFonts w:ascii="Times New Roman" w:hAnsi="Times New Roman" w:cs="Times New Roman"/>
          <w:sz w:val="24"/>
          <w:szCs w:val="24"/>
        </w:rPr>
        <w:t xml:space="preserve">though they can be used for </w:t>
      </w:r>
      <w:r w:rsidR="00651287" w:rsidRPr="00BC6AE2">
        <w:rPr>
          <w:rFonts w:ascii="Times New Roman" w:hAnsi="Times New Roman" w:cs="Times New Roman"/>
          <w:sz w:val="24"/>
          <w:szCs w:val="24"/>
        </w:rPr>
        <w:t>non-data</w:t>
      </w:r>
      <w:r w:rsidR="00FE5C88" w:rsidRPr="00BC6AE2">
        <w:rPr>
          <w:rFonts w:ascii="Times New Roman" w:hAnsi="Times New Roman" w:cs="Times New Roman"/>
          <w:sz w:val="24"/>
          <w:szCs w:val="24"/>
        </w:rPr>
        <w:t xml:space="preserve"> resources</w:t>
      </w:r>
      <w:r w:rsidR="00E1140B" w:rsidRPr="00BC6AE2">
        <w:rPr>
          <w:rFonts w:ascii="Times New Roman" w:hAnsi="Times New Roman" w:cs="Times New Roman"/>
          <w:sz w:val="24"/>
          <w:szCs w:val="24"/>
        </w:rPr>
        <w:t xml:space="preserve"> as well</w:t>
      </w:r>
      <w:r w:rsidR="00FE5C88" w:rsidRPr="00BC6AE2">
        <w:rPr>
          <w:rFonts w:ascii="Times New Roman" w:hAnsi="Times New Roman" w:cs="Times New Roman"/>
          <w:sz w:val="24"/>
          <w:szCs w:val="24"/>
        </w:rPr>
        <w:t>.</w:t>
      </w:r>
    </w:p>
    <w:p w:rsidR="00E44ADB" w:rsidRPr="00BC6AE2" w:rsidRDefault="00E44ADB" w:rsidP="00F5796A">
      <w:pPr>
        <w:tabs>
          <w:tab w:val="num" w:pos="2160"/>
        </w:tabs>
        <w:spacing w:after="0" w:line="240" w:lineRule="auto"/>
        <w:rPr>
          <w:rFonts w:ascii="Times New Roman" w:hAnsi="Times New Roman" w:cs="Times New Roman"/>
          <w:sz w:val="24"/>
          <w:szCs w:val="24"/>
        </w:rPr>
      </w:pPr>
    </w:p>
    <w:p w:rsidR="001A69B7" w:rsidRPr="00BC6AE2" w:rsidRDefault="0014301C" w:rsidP="00F5796A">
      <w:pPr>
        <w:tabs>
          <w:tab w:val="num" w:pos="2160"/>
        </w:tabs>
        <w:spacing w:after="0" w:line="240" w:lineRule="auto"/>
        <w:rPr>
          <w:rFonts w:ascii="Times New Roman" w:hAnsi="Times New Roman" w:cs="Times New Roman"/>
          <w:sz w:val="24"/>
          <w:szCs w:val="24"/>
        </w:rPr>
      </w:pPr>
      <w:r w:rsidRPr="00BC6AE2">
        <w:rPr>
          <w:rFonts w:ascii="Times New Roman" w:hAnsi="Times New Roman" w:cs="Times New Roman"/>
          <w:sz w:val="24"/>
          <w:szCs w:val="24"/>
        </w:rPr>
        <w:t>H</w:t>
      </w:r>
      <w:r w:rsidR="00C674C8" w:rsidRPr="00BC6AE2">
        <w:rPr>
          <w:rFonts w:ascii="Times New Roman" w:hAnsi="Times New Roman" w:cs="Times New Roman"/>
          <w:sz w:val="24"/>
          <w:szCs w:val="24"/>
        </w:rPr>
        <w:t xml:space="preserve">ow </w:t>
      </w:r>
      <w:r w:rsidRPr="00BC6AE2">
        <w:rPr>
          <w:rFonts w:ascii="Times New Roman" w:hAnsi="Times New Roman" w:cs="Times New Roman"/>
          <w:sz w:val="24"/>
          <w:szCs w:val="24"/>
        </w:rPr>
        <w:t xml:space="preserve">are </w:t>
      </w:r>
      <w:r w:rsidR="00DF3B92" w:rsidRPr="00BC6AE2">
        <w:rPr>
          <w:rFonts w:ascii="Times New Roman" w:hAnsi="Times New Roman" w:cs="Times New Roman"/>
          <w:sz w:val="24"/>
          <w:szCs w:val="24"/>
        </w:rPr>
        <w:t>other research organization</w:t>
      </w:r>
      <w:r w:rsidR="005B5406" w:rsidRPr="00BC6AE2">
        <w:rPr>
          <w:rFonts w:ascii="Times New Roman" w:hAnsi="Times New Roman" w:cs="Times New Roman"/>
          <w:sz w:val="24"/>
          <w:szCs w:val="24"/>
        </w:rPr>
        <w:t>s instituting data citations</w:t>
      </w:r>
      <w:r w:rsidRPr="00BC6AE2">
        <w:rPr>
          <w:rFonts w:ascii="Times New Roman" w:hAnsi="Times New Roman" w:cs="Times New Roman"/>
          <w:sz w:val="24"/>
          <w:szCs w:val="24"/>
        </w:rPr>
        <w:t>?</w:t>
      </w:r>
      <w:r w:rsidR="005C674B" w:rsidRPr="00BC6AE2">
        <w:rPr>
          <w:rFonts w:ascii="Times New Roman" w:hAnsi="Times New Roman" w:cs="Times New Roman"/>
          <w:sz w:val="24"/>
          <w:szCs w:val="24"/>
        </w:rPr>
        <w:t xml:space="preserve"> We compared the practices of four organizations</w:t>
      </w:r>
      <w:r w:rsidRPr="00BC6AE2">
        <w:rPr>
          <w:rFonts w:ascii="Times New Roman" w:hAnsi="Times New Roman" w:cs="Times New Roman"/>
          <w:sz w:val="24"/>
          <w:szCs w:val="24"/>
        </w:rPr>
        <w:t xml:space="preserve"> that we knew to be working on data citations</w:t>
      </w:r>
      <w:r w:rsidR="005C674B" w:rsidRPr="00BC6AE2">
        <w:rPr>
          <w:rFonts w:ascii="Times New Roman" w:hAnsi="Times New Roman" w:cs="Times New Roman"/>
          <w:sz w:val="24"/>
          <w:szCs w:val="24"/>
        </w:rPr>
        <w:t xml:space="preserve">: 1) </w:t>
      </w:r>
      <w:r w:rsidR="00DF3B92" w:rsidRPr="00BC6AE2">
        <w:rPr>
          <w:rFonts w:ascii="Times New Roman" w:hAnsi="Times New Roman" w:cs="Times New Roman"/>
          <w:sz w:val="24"/>
          <w:szCs w:val="24"/>
        </w:rPr>
        <w:t>Oak Ridge N</w:t>
      </w:r>
      <w:r w:rsidR="005C674B" w:rsidRPr="00BC6AE2">
        <w:rPr>
          <w:rFonts w:ascii="Times New Roman" w:hAnsi="Times New Roman" w:cs="Times New Roman"/>
          <w:sz w:val="24"/>
          <w:szCs w:val="24"/>
        </w:rPr>
        <w:t xml:space="preserve">ational </w:t>
      </w:r>
      <w:r w:rsidR="00DF3B92" w:rsidRPr="00BC6AE2">
        <w:rPr>
          <w:rFonts w:ascii="Times New Roman" w:hAnsi="Times New Roman" w:cs="Times New Roman"/>
          <w:sz w:val="24"/>
          <w:szCs w:val="24"/>
        </w:rPr>
        <w:t>L</w:t>
      </w:r>
      <w:r w:rsidR="005C674B" w:rsidRPr="00BC6AE2">
        <w:rPr>
          <w:rFonts w:ascii="Times New Roman" w:hAnsi="Times New Roman" w:cs="Times New Roman"/>
          <w:sz w:val="24"/>
          <w:szCs w:val="24"/>
        </w:rPr>
        <w:t>ab (ORNL), 2) National Snow and Ice Data Center (</w:t>
      </w:r>
      <w:r w:rsidR="00DF3B92" w:rsidRPr="00BC6AE2">
        <w:rPr>
          <w:rFonts w:ascii="Times New Roman" w:hAnsi="Times New Roman" w:cs="Times New Roman"/>
          <w:sz w:val="24"/>
          <w:szCs w:val="24"/>
        </w:rPr>
        <w:t>NSIDC</w:t>
      </w:r>
      <w:r w:rsidR="005C674B" w:rsidRPr="00BC6AE2">
        <w:rPr>
          <w:rFonts w:ascii="Times New Roman" w:hAnsi="Times New Roman" w:cs="Times New Roman"/>
          <w:sz w:val="24"/>
          <w:szCs w:val="24"/>
        </w:rPr>
        <w:t xml:space="preserve">), 3) </w:t>
      </w:r>
      <w:r w:rsidR="00DF3B92" w:rsidRPr="00BC6AE2">
        <w:rPr>
          <w:rFonts w:ascii="Times New Roman" w:hAnsi="Times New Roman" w:cs="Times New Roman"/>
          <w:sz w:val="24"/>
          <w:szCs w:val="24"/>
        </w:rPr>
        <w:t>Woods Hole Oceanographic Institute</w:t>
      </w:r>
      <w:r w:rsidR="00C674C8" w:rsidRPr="00BC6AE2">
        <w:rPr>
          <w:rFonts w:ascii="Times New Roman" w:hAnsi="Times New Roman" w:cs="Times New Roman"/>
          <w:sz w:val="24"/>
          <w:szCs w:val="24"/>
        </w:rPr>
        <w:t xml:space="preserve"> </w:t>
      </w:r>
      <w:r w:rsidR="005C674B" w:rsidRPr="00BC6AE2">
        <w:rPr>
          <w:rFonts w:ascii="Times New Roman" w:hAnsi="Times New Roman" w:cs="Times New Roman"/>
          <w:sz w:val="24"/>
          <w:szCs w:val="24"/>
        </w:rPr>
        <w:t xml:space="preserve">(WHOI), and 4) </w:t>
      </w:r>
      <w:r w:rsidR="00C674C8" w:rsidRPr="00BC6AE2">
        <w:rPr>
          <w:rFonts w:ascii="Times New Roman" w:hAnsi="Times New Roman" w:cs="Times New Roman"/>
          <w:sz w:val="24"/>
          <w:szCs w:val="24"/>
        </w:rPr>
        <w:t>British Atmospheric Data Centre</w:t>
      </w:r>
      <w:r w:rsidR="005C674B" w:rsidRPr="00BC6AE2">
        <w:rPr>
          <w:rFonts w:ascii="Times New Roman" w:hAnsi="Times New Roman" w:cs="Times New Roman"/>
          <w:sz w:val="24"/>
          <w:szCs w:val="24"/>
        </w:rPr>
        <w:t xml:space="preserve"> (BADC). </w:t>
      </w:r>
      <w:r w:rsidR="001A69B7" w:rsidRPr="00BC6AE2">
        <w:rPr>
          <w:rFonts w:ascii="Times New Roman" w:hAnsi="Times New Roman" w:cs="Times New Roman"/>
          <w:sz w:val="24"/>
          <w:szCs w:val="24"/>
        </w:rPr>
        <w:t>For ORNL, NSIDC, and WHOI, w</w:t>
      </w:r>
      <w:r w:rsidR="005C674B" w:rsidRPr="00BC6AE2">
        <w:rPr>
          <w:rFonts w:ascii="Times New Roman" w:hAnsi="Times New Roman" w:cs="Times New Roman"/>
          <w:sz w:val="24"/>
          <w:szCs w:val="24"/>
        </w:rPr>
        <w:t xml:space="preserve">e </w:t>
      </w:r>
      <w:r w:rsidR="001A69B7" w:rsidRPr="00BC6AE2">
        <w:rPr>
          <w:rFonts w:ascii="Times New Roman" w:hAnsi="Times New Roman" w:cs="Times New Roman"/>
          <w:sz w:val="24"/>
          <w:szCs w:val="24"/>
        </w:rPr>
        <w:t xml:space="preserve">used a structured set of questions to </w:t>
      </w:r>
      <w:r w:rsidR="005C674B" w:rsidRPr="00BC6AE2">
        <w:rPr>
          <w:rFonts w:ascii="Times New Roman" w:hAnsi="Times New Roman" w:cs="Times New Roman"/>
          <w:sz w:val="24"/>
          <w:szCs w:val="24"/>
        </w:rPr>
        <w:t xml:space="preserve">interview one individual </w:t>
      </w:r>
      <w:r w:rsidR="001A69B7" w:rsidRPr="00BC6AE2">
        <w:rPr>
          <w:rFonts w:ascii="Times New Roman" w:hAnsi="Times New Roman" w:cs="Times New Roman"/>
          <w:sz w:val="24"/>
          <w:szCs w:val="24"/>
        </w:rPr>
        <w:t>whom we knew to be actively working on data citations</w:t>
      </w:r>
      <w:r w:rsidR="005C674B" w:rsidRPr="00BC6AE2">
        <w:rPr>
          <w:rFonts w:ascii="Times New Roman" w:hAnsi="Times New Roman" w:cs="Times New Roman"/>
          <w:sz w:val="24"/>
          <w:szCs w:val="24"/>
        </w:rPr>
        <w:t xml:space="preserve">. With BADC, our information gathering was more informal, but consisted of a number of discussions </w:t>
      </w:r>
      <w:r w:rsidR="00E1140B" w:rsidRPr="00BC6AE2">
        <w:rPr>
          <w:rFonts w:ascii="Times New Roman" w:hAnsi="Times New Roman" w:cs="Times New Roman"/>
          <w:sz w:val="24"/>
          <w:szCs w:val="24"/>
        </w:rPr>
        <w:t xml:space="preserve">with a member of the BADC data citation team </w:t>
      </w:r>
      <w:r w:rsidR="005C674B" w:rsidRPr="00BC6AE2">
        <w:rPr>
          <w:rFonts w:ascii="Times New Roman" w:hAnsi="Times New Roman" w:cs="Times New Roman"/>
          <w:sz w:val="24"/>
          <w:szCs w:val="24"/>
        </w:rPr>
        <w:t>at the aforementioned National Academies meeting on “Data Attribution and Citation</w:t>
      </w:r>
      <w:r w:rsidRPr="00BC6AE2">
        <w:rPr>
          <w:rFonts w:ascii="Times New Roman" w:hAnsi="Times New Roman" w:cs="Times New Roman"/>
          <w:sz w:val="24"/>
          <w:szCs w:val="24"/>
        </w:rPr>
        <w:t>.</w:t>
      </w:r>
      <w:r w:rsidR="005C674B" w:rsidRPr="00BC6AE2">
        <w:rPr>
          <w:rFonts w:ascii="Times New Roman" w:hAnsi="Times New Roman" w:cs="Times New Roman"/>
          <w:sz w:val="24"/>
          <w:szCs w:val="24"/>
        </w:rPr>
        <w:t xml:space="preserve">” </w:t>
      </w:r>
      <w:r w:rsidR="001A69B7" w:rsidRPr="00BC6AE2">
        <w:rPr>
          <w:rFonts w:ascii="Times New Roman" w:hAnsi="Times New Roman" w:cs="Times New Roman"/>
          <w:sz w:val="24"/>
          <w:szCs w:val="24"/>
        </w:rPr>
        <w:t xml:space="preserve">Key takeaways from </w:t>
      </w:r>
      <w:r w:rsidR="00E1140B" w:rsidRPr="00BC6AE2">
        <w:rPr>
          <w:rFonts w:ascii="Times New Roman" w:hAnsi="Times New Roman" w:cs="Times New Roman"/>
          <w:sz w:val="24"/>
          <w:szCs w:val="24"/>
        </w:rPr>
        <w:t>our</w:t>
      </w:r>
      <w:r w:rsidR="001A69B7" w:rsidRPr="00BC6AE2">
        <w:rPr>
          <w:rFonts w:ascii="Times New Roman" w:hAnsi="Times New Roman" w:cs="Times New Roman"/>
          <w:sz w:val="24"/>
          <w:szCs w:val="24"/>
        </w:rPr>
        <w:t xml:space="preserve"> discussions </w:t>
      </w:r>
      <w:r w:rsidR="00E1140B" w:rsidRPr="00BC6AE2">
        <w:rPr>
          <w:rFonts w:ascii="Times New Roman" w:hAnsi="Times New Roman" w:cs="Times New Roman"/>
          <w:sz w:val="24"/>
          <w:szCs w:val="24"/>
        </w:rPr>
        <w:t xml:space="preserve">with all four of these organizations </w:t>
      </w:r>
      <w:r w:rsidR="001A69B7" w:rsidRPr="00BC6AE2">
        <w:rPr>
          <w:rFonts w:ascii="Times New Roman" w:hAnsi="Times New Roman" w:cs="Times New Roman"/>
          <w:sz w:val="24"/>
          <w:szCs w:val="24"/>
        </w:rPr>
        <w:t>include:</w:t>
      </w:r>
    </w:p>
    <w:p w:rsidR="001A69B7" w:rsidRPr="00BC6AE2" w:rsidRDefault="001A69B7" w:rsidP="00F5796A">
      <w:pPr>
        <w:tabs>
          <w:tab w:val="num" w:pos="2160"/>
        </w:tabs>
        <w:spacing w:after="0" w:line="240" w:lineRule="auto"/>
        <w:rPr>
          <w:rFonts w:ascii="Times New Roman" w:hAnsi="Times New Roman" w:cs="Times New Roman"/>
          <w:sz w:val="24"/>
          <w:szCs w:val="24"/>
        </w:rPr>
      </w:pPr>
    </w:p>
    <w:p w:rsidR="001A69B7" w:rsidRPr="00BC6AE2" w:rsidRDefault="001A69B7" w:rsidP="00F5796A">
      <w:pPr>
        <w:pStyle w:val="Abstract-text"/>
        <w:numPr>
          <w:ilvl w:val="0"/>
          <w:numId w:val="8"/>
        </w:numPr>
        <w:jc w:val="left"/>
        <w:rPr>
          <w:sz w:val="24"/>
          <w:szCs w:val="24"/>
        </w:rPr>
      </w:pPr>
      <w:r w:rsidRPr="00BC6AE2">
        <w:rPr>
          <w:sz w:val="24"/>
          <w:szCs w:val="24"/>
        </w:rPr>
        <w:t xml:space="preserve">ORNL and WHOI are assigning DOIs to data sets via CrossRef. Both of these partnerships </w:t>
      </w:r>
      <w:r w:rsidR="00E1140B" w:rsidRPr="00BC6AE2">
        <w:rPr>
          <w:sz w:val="24"/>
          <w:szCs w:val="24"/>
        </w:rPr>
        <w:t xml:space="preserve">with CrossRef </w:t>
      </w:r>
      <w:r w:rsidRPr="00BC6AE2">
        <w:rPr>
          <w:sz w:val="24"/>
          <w:szCs w:val="24"/>
        </w:rPr>
        <w:t>were set up before DataCite had formed, and both ORNL and WHOI are watching the development of DataCite closely.</w:t>
      </w:r>
    </w:p>
    <w:p w:rsidR="001A69B7" w:rsidRPr="00BC6AE2" w:rsidRDefault="001A69B7" w:rsidP="00F5796A">
      <w:pPr>
        <w:pStyle w:val="Abstract-text"/>
        <w:numPr>
          <w:ilvl w:val="0"/>
          <w:numId w:val="8"/>
        </w:numPr>
        <w:jc w:val="left"/>
        <w:rPr>
          <w:sz w:val="24"/>
          <w:szCs w:val="24"/>
        </w:rPr>
      </w:pPr>
      <w:r w:rsidRPr="00BC6AE2">
        <w:rPr>
          <w:sz w:val="24"/>
          <w:szCs w:val="24"/>
        </w:rPr>
        <w:t>BADC is assigning DOIs to data sets via DataCite. NSIDC is strong</w:t>
      </w:r>
      <w:r w:rsidR="00E1140B" w:rsidRPr="00BC6AE2">
        <w:rPr>
          <w:sz w:val="24"/>
          <w:szCs w:val="24"/>
        </w:rPr>
        <w:t>ly considering DataCite as well</w:t>
      </w:r>
      <w:r w:rsidRPr="00BC6AE2">
        <w:rPr>
          <w:sz w:val="24"/>
          <w:szCs w:val="24"/>
        </w:rPr>
        <w:t xml:space="preserve">. </w:t>
      </w:r>
    </w:p>
    <w:p w:rsidR="001A69B7" w:rsidRPr="00BC6AE2" w:rsidRDefault="001A69B7" w:rsidP="00F5796A">
      <w:pPr>
        <w:tabs>
          <w:tab w:val="num" w:pos="2160"/>
        </w:tabs>
        <w:spacing w:after="0" w:line="240" w:lineRule="auto"/>
        <w:rPr>
          <w:rFonts w:ascii="Times New Roman" w:hAnsi="Times New Roman" w:cs="Times New Roman"/>
          <w:sz w:val="24"/>
          <w:szCs w:val="24"/>
        </w:rPr>
      </w:pPr>
    </w:p>
    <w:p w:rsidR="009B7B7B" w:rsidRPr="00BC6AE2" w:rsidRDefault="00B06945"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In evaluating CrossRef, </w:t>
      </w:r>
      <w:r w:rsidR="00651287" w:rsidRPr="00BC6AE2">
        <w:rPr>
          <w:rFonts w:ascii="Times New Roman" w:hAnsi="Times New Roman" w:cs="Times New Roman"/>
          <w:sz w:val="24"/>
          <w:szCs w:val="24"/>
        </w:rPr>
        <w:t>DataCite</w:t>
      </w:r>
      <w:r w:rsidRPr="00BC6AE2">
        <w:rPr>
          <w:rFonts w:ascii="Times New Roman" w:hAnsi="Times New Roman" w:cs="Times New Roman"/>
          <w:sz w:val="24"/>
          <w:szCs w:val="24"/>
        </w:rPr>
        <w:t xml:space="preserve">, and </w:t>
      </w:r>
      <w:r w:rsidR="00E1140B" w:rsidRPr="00BC6AE2">
        <w:rPr>
          <w:rFonts w:ascii="Times New Roman" w:hAnsi="Times New Roman" w:cs="Times New Roman"/>
          <w:sz w:val="24"/>
          <w:szCs w:val="24"/>
        </w:rPr>
        <w:t>our discussions with</w:t>
      </w:r>
      <w:r w:rsidRPr="00BC6AE2">
        <w:rPr>
          <w:rFonts w:ascii="Times New Roman" w:hAnsi="Times New Roman" w:cs="Times New Roman"/>
          <w:sz w:val="24"/>
          <w:szCs w:val="24"/>
        </w:rPr>
        <w:t xml:space="preserve"> the four organizations above</w:t>
      </w:r>
      <w:r w:rsidR="00FE5C88" w:rsidRPr="00BC6AE2">
        <w:rPr>
          <w:rFonts w:ascii="Times New Roman" w:hAnsi="Times New Roman" w:cs="Times New Roman"/>
          <w:sz w:val="24"/>
          <w:szCs w:val="24"/>
        </w:rPr>
        <w:t xml:space="preserve">, </w:t>
      </w:r>
      <w:r w:rsidR="009B7B7B" w:rsidRPr="00BC6AE2">
        <w:rPr>
          <w:rFonts w:ascii="Times New Roman" w:hAnsi="Times New Roman" w:cs="Times New Roman"/>
          <w:sz w:val="24"/>
          <w:szCs w:val="24"/>
        </w:rPr>
        <w:t>DataCite, via the EZID service, appears more appropriate for NCAR</w:t>
      </w:r>
      <w:r w:rsidR="00D06ACB">
        <w:rPr>
          <w:rFonts w:ascii="Times New Roman" w:hAnsi="Times New Roman" w:cs="Times New Roman"/>
          <w:sz w:val="24"/>
          <w:szCs w:val="24"/>
        </w:rPr>
        <w:t>/UCP</w:t>
      </w:r>
      <w:r w:rsidR="00FE5C88" w:rsidRPr="00BC6AE2">
        <w:rPr>
          <w:rFonts w:ascii="Times New Roman" w:hAnsi="Times New Roman" w:cs="Times New Roman"/>
          <w:sz w:val="24"/>
          <w:szCs w:val="24"/>
        </w:rPr>
        <w:t>. EZID is an identifier registration service developed by the California Digital Library (CDL)</w:t>
      </w:r>
      <w:r w:rsidR="00E1140B" w:rsidRPr="00BC6AE2">
        <w:rPr>
          <w:rFonts w:ascii="Times New Roman" w:hAnsi="Times New Roman" w:cs="Times New Roman"/>
          <w:sz w:val="24"/>
          <w:szCs w:val="24"/>
        </w:rPr>
        <w:t>, and is a DataCite member</w:t>
      </w:r>
      <w:r w:rsidR="00FE5C88" w:rsidRPr="00BC6AE2">
        <w:rPr>
          <w:rFonts w:ascii="Times New Roman" w:hAnsi="Times New Roman" w:cs="Times New Roman"/>
          <w:sz w:val="24"/>
          <w:szCs w:val="24"/>
        </w:rPr>
        <w:t xml:space="preserve">. The EZID service allows users </w:t>
      </w:r>
      <w:r w:rsidR="001D7338">
        <w:rPr>
          <w:rFonts w:ascii="Times New Roman" w:hAnsi="Times New Roman" w:cs="Times New Roman"/>
          <w:sz w:val="24"/>
          <w:szCs w:val="24"/>
        </w:rPr>
        <w:t xml:space="preserve">(e.g. NCAR) </w:t>
      </w:r>
      <w:r w:rsidR="00FE5C88" w:rsidRPr="00BC6AE2">
        <w:rPr>
          <w:rFonts w:ascii="Times New Roman" w:hAnsi="Times New Roman" w:cs="Times New Roman"/>
          <w:sz w:val="24"/>
          <w:szCs w:val="24"/>
        </w:rPr>
        <w:t xml:space="preserve">to assign DOIs and ARKs to digital resources. EZID provides an API through which users can programmatically assign </w:t>
      </w:r>
      <w:r w:rsidR="00FE2FDC">
        <w:rPr>
          <w:rFonts w:ascii="Times New Roman" w:hAnsi="Times New Roman" w:cs="Times New Roman"/>
          <w:sz w:val="24"/>
          <w:szCs w:val="24"/>
        </w:rPr>
        <w:t>identifiers</w:t>
      </w:r>
      <w:r w:rsidR="00FE5C88" w:rsidRPr="00BC6AE2">
        <w:rPr>
          <w:rFonts w:ascii="Times New Roman" w:hAnsi="Times New Roman" w:cs="Times New Roman"/>
          <w:sz w:val="24"/>
          <w:szCs w:val="24"/>
        </w:rPr>
        <w:t xml:space="preserve">, upload metadata associated with those </w:t>
      </w:r>
      <w:r w:rsidR="00FE2FDC">
        <w:rPr>
          <w:rFonts w:ascii="Times New Roman" w:hAnsi="Times New Roman" w:cs="Times New Roman"/>
          <w:sz w:val="24"/>
          <w:szCs w:val="24"/>
        </w:rPr>
        <w:t>identifiers</w:t>
      </w:r>
      <w:r w:rsidR="00FE5C88" w:rsidRPr="00BC6AE2">
        <w:rPr>
          <w:rFonts w:ascii="Times New Roman" w:hAnsi="Times New Roman" w:cs="Times New Roman"/>
          <w:sz w:val="24"/>
          <w:szCs w:val="24"/>
        </w:rPr>
        <w:t xml:space="preserve">, and keep </w:t>
      </w:r>
      <w:r w:rsidR="00FE2FDC">
        <w:rPr>
          <w:rFonts w:ascii="Times New Roman" w:hAnsi="Times New Roman" w:cs="Times New Roman"/>
          <w:sz w:val="24"/>
          <w:szCs w:val="24"/>
        </w:rPr>
        <w:t>identifier</w:t>
      </w:r>
      <w:r w:rsidR="00FE5C88" w:rsidRPr="00BC6AE2">
        <w:rPr>
          <w:rFonts w:ascii="Times New Roman" w:hAnsi="Times New Roman" w:cs="Times New Roman"/>
          <w:sz w:val="24"/>
          <w:szCs w:val="24"/>
        </w:rPr>
        <w:t xml:space="preserve">-to-data set linkages updated. </w:t>
      </w:r>
      <w:r w:rsidRPr="00BC6AE2">
        <w:rPr>
          <w:rFonts w:ascii="Times New Roman" w:hAnsi="Times New Roman" w:cs="Times New Roman"/>
          <w:sz w:val="24"/>
          <w:szCs w:val="24"/>
        </w:rPr>
        <w:t>EZID also has a scalable price model, allowing users to create an unlimited number of identifiers for a flat yearly membership fee.</w:t>
      </w:r>
      <w:r w:rsidR="008B0274" w:rsidRPr="00BC6AE2">
        <w:rPr>
          <w:rFonts w:ascii="Times New Roman" w:hAnsi="Times New Roman" w:cs="Times New Roman"/>
          <w:sz w:val="24"/>
          <w:szCs w:val="24"/>
        </w:rPr>
        <w:t xml:space="preserve"> </w:t>
      </w:r>
      <w:r w:rsidR="00FE2FDC">
        <w:rPr>
          <w:rFonts w:ascii="Times New Roman" w:hAnsi="Times New Roman" w:cs="Times New Roman"/>
          <w:sz w:val="24"/>
          <w:szCs w:val="24"/>
        </w:rPr>
        <w:t>NCAR has</w:t>
      </w:r>
      <w:r w:rsidR="00AC333A" w:rsidRPr="00BC6AE2">
        <w:rPr>
          <w:rFonts w:ascii="Times New Roman" w:hAnsi="Times New Roman" w:cs="Times New Roman"/>
          <w:sz w:val="24"/>
          <w:szCs w:val="24"/>
        </w:rPr>
        <w:t xml:space="preserve"> set up a membership with EZID, beginning Sept. 1, 2011.</w:t>
      </w:r>
    </w:p>
    <w:p w:rsidR="00FE5C88" w:rsidRPr="00BC6AE2" w:rsidRDefault="00FE5C88" w:rsidP="00F5796A">
      <w:pPr>
        <w:spacing w:after="0" w:line="240" w:lineRule="auto"/>
        <w:rPr>
          <w:rFonts w:ascii="Times New Roman" w:hAnsi="Times New Roman" w:cs="Times New Roman"/>
          <w:sz w:val="24"/>
          <w:szCs w:val="24"/>
        </w:rPr>
      </w:pPr>
    </w:p>
    <w:p w:rsidR="00C674C8" w:rsidRPr="00BC6AE2" w:rsidRDefault="00651287" w:rsidP="00F5796A">
      <w:pPr>
        <w:spacing w:after="0" w:line="240" w:lineRule="auto"/>
        <w:rPr>
          <w:rFonts w:ascii="Times New Roman" w:eastAsia="Times New Roman" w:hAnsi="Times New Roman" w:cs="Times New Roman"/>
          <w:sz w:val="24"/>
          <w:szCs w:val="24"/>
        </w:rPr>
      </w:pPr>
      <w:r w:rsidRPr="00BC6AE2">
        <w:rPr>
          <w:rFonts w:ascii="Times New Roman" w:eastAsia="Times New Roman" w:hAnsi="Times New Roman" w:cs="Times New Roman"/>
          <w:sz w:val="24"/>
          <w:szCs w:val="24"/>
        </w:rPr>
        <w:t>Summing up, the</w:t>
      </w:r>
      <w:r w:rsidR="00C674C8" w:rsidRPr="00BC6AE2">
        <w:rPr>
          <w:rFonts w:ascii="Times New Roman" w:eastAsia="Times New Roman" w:hAnsi="Times New Roman" w:cs="Times New Roman"/>
          <w:sz w:val="24"/>
          <w:szCs w:val="24"/>
        </w:rPr>
        <w:t xml:space="preserve"> chain of persistence </w:t>
      </w:r>
      <w:r w:rsidRPr="00BC6AE2">
        <w:rPr>
          <w:rFonts w:ascii="Times New Roman" w:eastAsia="Times New Roman" w:hAnsi="Times New Roman" w:cs="Times New Roman"/>
          <w:sz w:val="24"/>
          <w:szCs w:val="24"/>
        </w:rPr>
        <w:t xml:space="preserve">for DOIs involves a number of organizations. </w:t>
      </w:r>
    </w:p>
    <w:p w:rsidR="00651287" w:rsidRPr="00BC6AE2" w:rsidRDefault="00651287" w:rsidP="00F5796A">
      <w:pPr>
        <w:spacing w:after="0" w:line="240" w:lineRule="auto"/>
        <w:rPr>
          <w:rFonts w:ascii="Times New Roman" w:eastAsia="Times New Roman" w:hAnsi="Times New Roman" w:cs="Times New Roman"/>
          <w:sz w:val="24"/>
          <w:szCs w:val="24"/>
        </w:rPr>
      </w:pPr>
    </w:p>
    <w:p w:rsidR="00651287" w:rsidRPr="00BC6AE2" w:rsidRDefault="00651287" w:rsidP="00F5796A">
      <w:pPr>
        <w:pStyle w:val="Abstract-text"/>
        <w:numPr>
          <w:ilvl w:val="0"/>
          <w:numId w:val="8"/>
        </w:numPr>
        <w:jc w:val="left"/>
        <w:rPr>
          <w:sz w:val="24"/>
          <w:szCs w:val="24"/>
        </w:rPr>
      </w:pPr>
      <w:r w:rsidRPr="00BC6AE2">
        <w:rPr>
          <w:sz w:val="24"/>
          <w:szCs w:val="24"/>
        </w:rPr>
        <w:t>NCAR</w:t>
      </w:r>
      <w:r w:rsidR="00D06ACB">
        <w:rPr>
          <w:sz w:val="24"/>
          <w:szCs w:val="24"/>
        </w:rPr>
        <w:t>/UCP</w:t>
      </w:r>
      <w:r w:rsidRPr="00BC6AE2">
        <w:rPr>
          <w:sz w:val="24"/>
          <w:szCs w:val="24"/>
        </w:rPr>
        <w:t xml:space="preserve"> ensures persistence of data resource and their resolving URLs (discussed below)</w:t>
      </w:r>
    </w:p>
    <w:p w:rsidR="00651287" w:rsidRPr="00BC6AE2" w:rsidRDefault="00651287" w:rsidP="00F5796A">
      <w:pPr>
        <w:pStyle w:val="Abstract-text"/>
        <w:numPr>
          <w:ilvl w:val="0"/>
          <w:numId w:val="8"/>
        </w:numPr>
        <w:jc w:val="left"/>
        <w:rPr>
          <w:sz w:val="24"/>
          <w:szCs w:val="24"/>
        </w:rPr>
      </w:pPr>
      <w:r w:rsidRPr="00BC6AE2">
        <w:rPr>
          <w:sz w:val="24"/>
          <w:szCs w:val="24"/>
        </w:rPr>
        <w:t xml:space="preserve">EZID ensures persistence of </w:t>
      </w:r>
      <w:r w:rsidR="00E1140B" w:rsidRPr="00BC6AE2">
        <w:rPr>
          <w:sz w:val="24"/>
          <w:szCs w:val="24"/>
        </w:rPr>
        <w:t xml:space="preserve">the </w:t>
      </w:r>
      <w:r w:rsidRPr="00BC6AE2">
        <w:rPr>
          <w:sz w:val="24"/>
          <w:szCs w:val="24"/>
        </w:rPr>
        <w:t>API that connects to DataCite’s services</w:t>
      </w:r>
    </w:p>
    <w:p w:rsidR="00651287" w:rsidRPr="00BC6AE2" w:rsidRDefault="00651287" w:rsidP="00F5796A">
      <w:pPr>
        <w:pStyle w:val="Abstract-text"/>
        <w:numPr>
          <w:ilvl w:val="0"/>
          <w:numId w:val="8"/>
        </w:numPr>
        <w:jc w:val="left"/>
        <w:rPr>
          <w:sz w:val="24"/>
          <w:szCs w:val="24"/>
        </w:rPr>
      </w:pPr>
      <w:r w:rsidRPr="00BC6AE2">
        <w:rPr>
          <w:sz w:val="24"/>
          <w:szCs w:val="24"/>
        </w:rPr>
        <w:t xml:space="preserve">DataCite ensures persistence of DOI registration service and associated metadata store </w:t>
      </w:r>
    </w:p>
    <w:p w:rsidR="00651287" w:rsidRPr="00BC6AE2" w:rsidRDefault="00D06ACB" w:rsidP="00F5796A">
      <w:pPr>
        <w:pStyle w:val="Abstract-text"/>
        <w:numPr>
          <w:ilvl w:val="0"/>
          <w:numId w:val="8"/>
        </w:numPr>
        <w:jc w:val="left"/>
        <w:rPr>
          <w:sz w:val="24"/>
          <w:szCs w:val="24"/>
        </w:rPr>
      </w:pPr>
      <w:r>
        <w:rPr>
          <w:sz w:val="24"/>
          <w:szCs w:val="24"/>
        </w:rPr>
        <w:t xml:space="preserve">The </w:t>
      </w:r>
      <w:r w:rsidR="00651287" w:rsidRPr="00BC6AE2">
        <w:rPr>
          <w:sz w:val="24"/>
          <w:szCs w:val="24"/>
        </w:rPr>
        <w:t>International DOI Foundation ensures persistence of DOI resolution services</w:t>
      </w:r>
    </w:p>
    <w:p w:rsidR="00651287" w:rsidRPr="00BC6AE2" w:rsidRDefault="00651287" w:rsidP="00F5796A">
      <w:pPr>
        <w:pStyle w:val="Abstract-text"/>
        <w:numPr>
          <w:ilvl w:val="0"/>
          <w:numId w:val="8"/>
        </w:numPr>
        <w:jc w:val="left"/>
        <w:rPr>
          <w:sz w:val="24"/>
          <w:szCs w:val="24"/>
        </w:rPr>
      </w:pPr>
      <w:r w:rsidRPr="00BC6AE2">
        <w:rPr>
          <w:sz w:val="24"/>
          <w:szCs w:val="24"/>
        </w:rPr>
        <w:t>Corporation for National Research Initiatives (CNRI) ensures persistence of Handle technology that underlies the DOI system.</w:t>
      </w:r>
    </w:p>
    <w:p w:rsidR="009B7B7B" w:rsidRPr="00BC6AE2" w:rsidRDefault="009B7B7B" w:rsidP="00F5796A">
      <w:pPr>
        <w:spacing w:after="0" w:line="240" w:lineRule="auto"/>
        <w:rPr>
          <w:rFonts w:ascii="Times New Roman" w:hAnsi="Times New Roman" w:cs="Times New Roman"/>
          <w:sz w:val="24"/>
          <w:szCs w:val="24"/>
        </w:rPr>
      </w:pPr>
    </w:p>
    <w:p w:rsidR="009B7B7B"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 xml:space="preserve">Data citation </w:t>
      </w:r>
      <w:r w:rsidR="00040988">
        <w:rPr>
          <w:rFonts w:ascii="Times New Roman" w:hAnsi="Times New Roman"/>
          <w:b/>
          <w:sz w:val="24"/>
        </w:rPr>
        <w:t xml:space="preserve">and DOI </w:t>
      </w:r>
      <w:r w:rsidRPr="00F55885">
        <w:rPr>
          <w:rFonts w:ascii="Times New Roman" w:hAnsi="Times New Roman"/>
          <w:b/>
          <w:sz w:val="24"/>
        </w:rPr>
        <w:t>policies and procedures</w:t>
      </w:r>
    </w:p>
    <w:p w:rsidR="00B06945" w:rsidRDefault="00AE0021"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Once a relationship with a DOI registration agency is established, </w:t>
      </w:r>
      <w:r w:rsidR="00E1140B" w:rsidRPr="00BC6AE2">
        <w:rPr>
          <w:rFonts w:ascii="Times New Roman" w:hAnsi="Times New Roman" w:cs="Times New Roman"/>
          <w:sz w:val="24"/>
          <w:szCs w:val="24"/>
        </w:rPr>
        <w:t>EZID</w:t>
      </w:r>
      <w:r w:rsidR="00821F20" w:rsidRPr="00BC6AE2">
        <w:rPr>
          <w:rFonts w:ascii="Times New Roman" w:hAnsi="Times New Roman" w:cs="Times New Roman"/>
          <w:sz w:val="24"/>
          <w:szCs w:val="24"/>
        </w:rPr>
        <w:t xml:space="preserve"> in our case, </w:t>
      </w:r>
      <w:r w:rsidRPr="00BC6AE2">
        <w:rPr>
          <w:rFonts w:ascii="Times New Roman" w:hAnsi="Times New Roman" w:cs="Times New Roman"/>
          <w:sz w:val="24"/>
          <w:szCs w:val="24"/>
        </w:rPr>
        <w:t>NCAR can begin assigning DOIs to data sets. Prior to registering DOIs, however, it is necessary to create a coherent organizational framework through which DOI assignments can be coordinated across individual NCAR</w:t>
      </w:r>
      <w:r w:rsidR="00D06ACB">
        <w:rPr>
          <w:rFonts w:ascii="Times New Roman" w:hAnsi="Times New Roman" w:cs="Times New Roman"/>
          <w:sz w:val="24"/>
          <w:szCs w:val="24"/>
        </w:rPr>
        <w:t>/UCP</w:t>
      </w:r>
      <w:r w:rsidRPr="00BC6AE2">
        <w:rPr>
          <w:rFonts w:ascii="Times New Roman" w:hAnsi="Times New Roman" w:cs="Times New Roman"/>
          <w:sz w:val="24"/>
          <w:szCs w:val="24"/>
        </w:rPr>
        <w:t xml:space="preserve"> units. This framework </w:t>
      </w:r>
      <w:r w:rsidR="00E06FDB">
        <w:rPr>
          <w:rFonts w:ascii="Times New Roman" w:hAnsi="Times New Roman" w:cs="Times New Roman"/>
          <w:sz w:val="24"/>
          <w:szCs w:val="24"/>
        </w:rPr>
        <w:t>will</w:t>
      </w:r>
      <w:r w:rsidR="00E06FD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allow </w:t>
      </w:r>
      <w:r w:rsidR="00BD0BE5">
        <w:rPr>
          <w:rFonts w:ascii="Times New Roman" w:hAnsi="Times New Roman" w:cs="Times New Roman"/>
          <w:sz w:val="24"/>
          <w:szCs w:val="24"/>
        </w:rPr>
        <w:t>individual data archiving</w:t>
      </w:r>
      <w:r w:rsidR="00BD0BE5" w:rsidRPr="00BC6AE2">
        <w:rPr>
          <w:rFonts w:ascii="Times New Roman" w:hAnsi="Times New Roman" w:cs="Times New Roman"/>
          <w:sz w:val="24"/>
          <w:szCs w:val="24"/>
        </w:rPr>
        <w:t xml:space="preserve"> </w:t>
      </w:r>
      <w:r w:rsidRPr="00BC6AE2">
        <w:rPr>
          <w:rFonts w:ascii="Times New Roman" w:hAnsi="Times New Roman" w:cs="Times New Roman"/>
          <w:sz w:val="24"/>
          <w:szCs w:val="24"/>
        </w:rPr>
        <w:t>units to create DOI policies and procedures that work within th</w:t>
      </w:r>
      <w:r w:rsidR="0092223D" w:rsidRPr="00BC6AE2">
        <w:rPr>
          <w:rFonts w:ascii="Times New Roman" w:hAnsi="Times New Roman" w:cs="Times New Roman"/>
          <w:sz w:val="24"/>
          <w:szCs w:val="24"/>
        </w:rPr>
        <w:t>eir individual data workflows</w:t>
      </w:r>
      <w:r w:rsidR="00E06FDB">
        <w:rPr>
          <w:rFonts w:ascii="Times New Roman" w:hAnsi="Times New Roman" w:cs="Times New Roman"/>
          <w:sz w:val="24"/>
          <w:szCs w:val="24"/>
        </w:rPr>
        <w:t xml:space="preserve"> and meet the overarching expectation for </w:t>
      </w:r>
      <w:r w:rsidR="00D06ACB">
        <w:rPr>
          <w:rFonts w:ascii="Times New Roman" w:hAnsi="Times New Roman" w:cs="Times New Roman"/>
          <w:sz w:val="24"/>
          <w:szCs w:val="24"/>
        </w:rPr>
        <w:t xml:space="preserve">the organization </w:t>
      </w:r>
      <w:r w:rsidR="00E06FDB">
        <w:rPr>
          <w:rFonts w:ascii="Times New Roman" w:hAnsi="Times New Roman" w:cs="Times New Roman"/>
          <w:sz w:val="24"/>
          <w:szCs w:val="24"/>
        </w:rPr>
        <w:t>as a whole</w:t>
      </w:r>
      <w:r w:rsidR="0092223D" w:rsidRPr="00BC6AE2">
        <w:rPr>
          <w:rFonts w:ascii="Times New Roman" w:hAnsi="Times New Roman" w:cs="Times New Roman"/>
          <w:sz w:val="24"/>
          <w:szCs w:val="24"/>
        </w:rPr>
        <w:t xml:space="preserve">. </w:t>
      </w:r>
      <w:r w:rsidR="00040988" w:rsidRPr="00BC6AE2">
        <w:rPr>
          <w:rFonts w:ascii="Times New Roman" w:hAnsi="Times New Roman" w:cs="Times New Roman"/>
          <w:sz w:val="24"/>
          <w:szCs w:val="24"/>
        </w:rPr>
        <w:t xml:space="preserve">In P1 – P13 below, we outline the components of </w:t>
      </w:r>
      <w:r w:rsidR="00040988">
        <w:rPr>
          <w:rFonts w:ascii="Times New Roman" w:hAnsi="Times New Roman" w:cs="Times New Roman"/>
          <w:sz w:val="24"/>
          <w:szCs w:val="24"/>
        </w:rPr>
        <w:t>a recommended</w:t>
      </w:r>
      <w:r w:rsidR="00040988" w:rsidRPr="00BC6AE2">
        <w:rPr>
          <w:rFonts w:ascii="Times New Roman" w:hAnsi="Times New Roman" w:cs="Times New Roman"/>
          <w:sz w:val="24"/>
          <w:szCs w:val="24"/>
        </w:rPr>
        <w:t xml:space="preserve"> data citation policy and procedure framework.</w:t>
      </w:r>
    </w:p>
    <w:p w:rsidR="00B06945" w:rsidRPr="00BC6AE2" w:rsidRDefault="00B06945" w:rsidP="00F5796A">
      <w:pPr>
        <w:spacing w:after="0" w:line="240" w:lineRule="auto"/>
        <w:rPr>
          <w:rFonts w:ascii="Times New Roman" w:hAnsi="Times New Roman" w:cs="Times New Roman"/>
          <w:sz w:val="24"/>
          <w:szCs w:val="24"/>
        </w:rPr>
      </w:pPr>
    </w:p>
    <w:p w:rsidR="00B06945" w:rsidRPr="00BC6AE2" w:rsidRDefault="00B06945" w:rsidP="00F5796A">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4.1 The Who, What, When, and How of assigning DOIs</w:t>
      </w:r>
    </w:p>
    <w:p w:rsidR="00040988" w:rsidRPr="00BC6AE2" w:rsidRDefault="00C37E37" w:rsidP="00040988">
      <w:pPr>
        <w:spacing w:after="0" w:line="240" w:lineRule="auto"/>
        <w:rPr>
          <w:rFonts w:ascii="Times New Roman" w:hAnsi="Times New Roman" w:cs="Times New Roman"/>
          <w:sz w:val="24"/>
          <w:szCs w:val="24"/>
        </w:rPr>
      </w:pPr>
      <w:r>
        <w:rPr>
          <w:rFonts w:ascii="Times New Roman" w:hAnsi="Times New Roman" w:cs="Times New Roman"/>
          <w:sz w:val="24"/>
          <w:szCs w:val="24"/>
        </w:rPr>
        <w:t>D</w:t>
      </w:r>
      <w:r w:rsidR="00040988">
        <w:rPr>
          <w:rFonts w:ascii="Times New Roman" w:hAnsi="Times New Roman" w:cs="Times New Roman"/>
          <w:sz w:val="24"/>
          <w:szCs w:val="24"/>
        </w:rPr>
        <w:t xml:space="preserve">ata citations </w:t>
      </w:r>
      <w:r>
        <w:rPr>
          <w:rFonts w:ascii="Times New Roman" w:hAnsi="Times New Roman" w:cs="Times New Roman"/>
          <w:sz w:val="24"/>
          <w:szCs w:val="24"/>
        </w:rPr>
        <w:t>are</w:t>
      </w:r>
      <w:r w:rsidR="00040988">
        <w:rPr>
          <w:rFonts w:ascii="Times New Roman" w:hAnsi="Times New Roman" w:cs="Times New Roman"/>
          <w:sz w:val="24"/>
          <w:szCs w:val="24"/>
        </w:rPr>
        <w:t xml:space="preserve"> embedded within larger archival institutions, as illustrated by the AGU policy for referencing data: </w:t>
      </w:r>
      <w:r w:rsidR="00040988">
        <w:rPr>
          <w:rFonts w:ascii="Times New Roman" w:eastAsia="Times New Roman" w:hAnsi="Times New Roman" w:cs="Times New Roman"/>
          <w:sz w:val="24"/>
          <w:szCs w:val="24"/>
        </w:rPr>
        <w:t>“</w:t>
      </w:r>
      <w:r w:rsidR="00040988" w:rsidRPr="00040988">
        <w:rPr>
          <w:rFonts w:ascii="Times New Roman" w:eastAsia="Times New Roman" w:hAnsi="Times New Roman" w:cs="Times New Roman"/>
          <w:sz w:val="24"/>
          <w:szCs w:val="24"/>
        </w:rPr>
        <w:t>data cited in AGU publications must be permanently archived in a data center or centers that meet the following conditions:</w:t>
      </w:r>
      <w:r w:rsidR="00040988">
        <w:rPr>
          <w:rFonts w:ascii="Times New Roman" w:eastAsia="Times New Roman" w:hAnsi="Times New Roman" w:cs="Times New Roman"/>
          <w:sz w:val="24"/>
          <w:szCs w:val="24"/>
        </w:rPr>
        <w:t xml:space="preserve"> </w:t>
      </w:r>
      <w:r w:rsidR="00040988" w:rsidRPr="00040988">
        <w:rPr>
          <w:rFonts w:ascii="Times New Roman" w:eastAsia="Times New Roman" w:hAnsi="Times New Roman" w:cs="Times New Roman"/>
          <w:sz w:val="24"/>
          <w:szCs w:val="24"/>
        </w:rPr>
        <w:t xml:space="preserve">a) are open to </w:t>
      </w:r>
      <w:r w:rsidR="00040988">
        <w:rPr>
          <w:rFonts w:ascii="Times New Roman" w:eastAsia="Times New Roman" w:hAnsi="Times New Roman" w:cs="Times New Roman"/>
          <w:sz w:val="24"/>
          <w:szCs w:val="24"/>
        </w:rPr>
        <w:t xml:space="preserve">scientists throughout the world, </w:t>
      </w:r>
      <w:r w:rsidR="00040988" w:rsidRPr="00040988">
        <w:rPr>
          <w:rFonts w:ascii="Times New Roman" w:eastAsia="Times New Roman" w:hAnsi="Times New Roman" w:cs="Times New Roman"/>
          <w:sz w:val="24"/>
          <w:szCs w:val="24"/>
        </w:rPr>
        <w:t xml:space="preserve">b) are committed to archiving data sets </w:t>
      </w:r>
      <w:r w:rsidR="00040988">
        <w:rPr>
          <w:rFonts w:ascii="Times New Roman" w:eastAsia="Times New Roman" w:hAnsi="Times New Roman" w:cs="Times New Roman"/>
          <w:sz w:val="24"/>
          <w:szCs w:val="24"/>
        </w:rPr>
        <w:t xml:space="preserve">indefinitely, </w:t>
      </w:r>
      <w:r w:rsidR="00040988" w:rsidRPr="00040988">
        <w:rPr>
          <w:rFonts w:ascii="Times New Roman" w:eastAsia="Times New Roman" w:hAnsi="Times New Roman" w:cs="Times New Roman"/>
          <w:sz w:val="24"/>
          <w:szCs w:val="24"/>
        </w:rPr>
        <w:t>c) provide services at reasonable costs.</w:t>
      </w:r>
      <w:r w:rsidR="00040988">
        <w:rPr>
          <w:rFonts w:ascii="Times New Roman" w:eastAsia="Times New Roman" w:hAnsi="Times New Roman" w:cs="Times New Roman"/>
          <w:sz w:val="24"/>
          <w:szCs w:val="24"/>
        </w:rPr>
        <w:t xml:space="preserve"> …</w:t>
      </w:r>
      <w:r w:rsidR="00040988" w:rsidRPr="00040988">
        <w:rPr>
          <w:rFonts w:ascii="Times New Roman" w:eastAsia="Times New Roman" w:hAnsi="Times New Roman" w:cs="Times New Roman"/>
          <w:sz w:val="24"/>
          <w:szCs w:val="24"/>
        </w:rPr>
        <w:t xml:space="preserve"> Data sets that are available only from the author, through miscellaneous public network services, or academic, government or commercial institutions not chartered specifically for archiving data, may n</w:t>
      </w:r>
      <w:r w:rsidR="00040988">
        <w:rPr>
          <w:rFonts w:ascii="Times New Roman" w:eastAsia="Times New Roman" w:hAnsi="Times New Roman" w:cs="Times New Roman"/>
          <w:sz w:val="24"/>
          <w:szCs w:val="24"/>
        </w:rPr>
        <w:t xml:space="preserve">ot be cited in AGU publications” (AGU, 1996). </w:t>
      </w:r>
      <w:r w:rsidR="00E70A4E">
        <w:rPr>
          <w:rFonts w:ascii="Times New Roman" w:eastAsia="Times New Roman" w:hAnsi="Times New Roman" w:cs="Times New Roman"/>
          <w:sz w:val="24"/>
          <w:szCs w:val="24"/>
        </w:rPr>
        <w:t xml:space="preserve">AMS has similar concerns for the longevity of data resources that are cited in article reference lists (AMS, personal communication). </w:t>
      </w:r>
      <w:r w:rsidR="009D1B38">
        <w:rPr>
          <w:rFonts w:ascii="Times New Roman" w:hAnsi="Times New Roman" w:cs="Times New Roman"/>
          <w:sz w:val="24"/>
          <w:szCs w:val="24"/>
        </w:rPr>
        <w:t>A</w:t>
      </w:r>
      <w:r w:rsidR="009D1B38" w:rsidRPr="009D1B38">
        <w:rPr>
          <w:rFonts w:ascii="Times New Roman" w:hAnsi="Times New Roman" w:cs="Times New Roman"/>
          <w:sz w:val="24"/>
          <w:szCs w:val="24"/>
        </w:rPr>
        <w:t>ssigning DOIs for archived data must be supported by archival practices</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such as the </w:t>
      </w:r>
      <w:r w:rsidR="009D1B38">
        <w:rPr>
          <w:rFonts w:ascii="Times New Roman" w:hAnsi="Times New Roman" w:cs="Times New Roman"/>
          <w:sz w:val="24"/>
          <w:szCs w:val="24"/>
        </w:rPr>
        <w:t xml:space="preserve">practices </w:t>
      </w:r>
      <w:r w:rsidR="009D1B38" w:rsidRPr="009D1B38">
        <w:rPr>
          <w:rFonts w:ascii="Times New Roman" w:hAnsi="Times New Roman" w:cs="Times New Roman"/>
          <w:sz w:val="24"/>
          <w:szCs w:val="24"/>
        </w:rPr>
        <w:t>recommended in the Open Archival Information System (OAIS) reference model (CCSDC, 2002</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that insure complete integrity of data collections, including data files, metadata, documentation, and software</w:t>
      </w:r>
      <w:r w:rsidR="009D1B38">
        <w:rPr>
          <w:rFonts w:ascii="Times New Roman" w:hAnsi="Times New Roman" w:cs="Times New Roman"/>
          <w:sz w:val="24"/>
          <w:szCs w:val="24"/>
        </w:rPr>
        <w:t>.</w:t>
      </w:r>
      <w:r w:rsidR="009D1B38" w:rsidRPr="009D1B38">
        <w:rPr>
          <w:rFonts w:ascii="Times New Roman" w:hAnsi="Times New Roman" w:cs="Times New Roman"/>
          <w:sz w:val="24"/>
          <w:szCs w:val="24"/>
        </w:rPr>
        <w:t xml:space="preserve"> These practices guarantee that the data will be understandable and usable by future scientific generations. </w:t>
      </w:r>
    </w:p>
    <w:p w:rsidR="0092223D" w:rsidRPr="00BC6AE2" w:rsidRDefault="00040988" w:rsidP="00F5796A">
      <w:pPr>
        <w:spacing w:after="0" w:line="240" w:lineRule="auto"/>
        <w:rPr>
          <w:rFonts w:ascii="Times New Roman" w:hAnsi="Times New Roman" w:cs="Times New Roman"/>
          <w:sz w:val="24"/>
          <w:szCs w:val="24"/>
        </w:rPr>
      </w:pPr>
      <w:r w:rsidRPr="009D1B38" w:rsidDel="00040988">
        <w:rPr>
          <w:rFonts w:ascii="Times New Roman" w:hAnsi="Times New Roman" w:cs="Times New Roman"/>
          <w:sz w:val="24"/>
          <w:szCs w:val="24"/>
          <w:highlight w:val="yellow"/>
        </w:rPr>
        <w:t xml:space="preserve"> </w:t>
      </w:r>
    </w:p>
    <w:p w:rsidR="001949AE" w:rsidRPr="00BC6AE2" w:rsidRDefault="008A4D6D" w:rsidP="00F5796A">
      <w:pPr>
        <w:spacing w:after="0" w:line="240" w:lineRule="auto"/>
        <w:ind w:left="720"/>
        <w:rPr>
          <w:rFonts w:ascii="Times New Roman" w:hAnsi="Times New Roman" w:cs="Times New Roman"/>
          <w:i/>
          <w:sz w:val="24"/>
          <w:szCs w:val="24"/>
        </w:rPr>
      </w:pPr>
      <w:r w:rsidRPr="00BC6AE2">
        <w:rPr>
          <w:rFonts w:ascii="Times New Roman" w:hAnsi="Times New Roman" w:cs="Times New Roman"/>
          <w:i/>
          <w:sz w:val="24"/>
          <w:szCs w:val="24"/>
        </w:rPr>
        <w:t>P</w:t>
      </w:r>
      <w:r w:rsidR="00D96860" w:rsidRPr="00BC6AE2">
        <w:rPr>
          <w:rFonts w:ascii="Times New Roman" w:hAnsi="Times New Roman" w:cs="Times New Roman"/>
          <w:i/>
          <w:sz w:val="24"/>
          <w:szCs w:val="24"/>
        </w:rPr>
        <w:t>1</w:t>
      </w:r>
      <w:r w:rsidRPr="00BC6AE2">
        <w:rPr>
          <w:rFonts w:ascii="Times New Roman" w:hAnsi="Times New Roman" w:cs="Times New Roman"/>
          <w:i/>
          <w:sz w:val="24"/>
          <w:szCs w:val="24"/>
        </w:rPr>
        <w:t>.</w:t>
      </w:r>
      <w:r w:rsidR="00D96860" w:rsidRPr="00BC6AE2">
        <w:rPr>
          <w:rFonts w:ascii="Times New Roman" w:hAnsi="Times New Roman" w:cs="Times New Roman"/>
          <w:i/>
          <w:sz w:val="24"/>
          <w:szCs w:val="24"/>
        </w:rPr>
        <w:t xml:space="preserve"> </w:t>
      </w:r>
      <w:r w:rsidRPr="00BC6AE2">
        <w:rPr>
          <w:rFonts w:ascii="Times New Roman" w:hAnsi="Times New Roman" w:cs="Times New Roman"/>
          <w:i/>
          <w:sz w:val="24"/>
          <w:szCs w:val="24"/>
        </w:rPr>
        <w:t>G</w:t>
      </w:r>
      <w:r w:rsidR="00522CD6" w:rsidRPr="00BC6AE2">
        <w:rPr>
          <w:rFonts w:ascii="Times New Roman" w:hAnsi="Times New Roman" w:cs="Times New Roman"/>
          <w:i/>
          <w:sz w:val="24"/>
          <w:szCs w:val="24"/>
        </w:rPr>
        <w:t xml:space="preserve">uidance policy for NCAR regarding </w:t>
      </w:r>
      <w:r w:rsidR="0092223D" w:rsidRPr="00BC6AE2">
        <w:rPr>
          <w:rFonts w:ascii="Times New Roman" w:hAnsi="Times New Roman" w:cs="Times New Roman"/>
          <w:i/>
          <w:sz w:val="24"/>
          <w:szCs w:val="24"/>
        </w:rPr>
        <w:t>who is able to assign DOIs</w:t>
      </w:r>
    </w:p>
    <w:p w:rsidR="0092223D" w:rsidRPr="00BC6AE2" w:rsidRDefault="0092223D" w:rsidP="00F5796A">
      <w:pPr>
        <w:spacing w:after="0" w:line="240" w:lineRule="auto"/>
        <w:ind w:left="720"/>
        <w:rPr>
          <w:rFonts w:ascii="Times New Roman" w:hAnsi="Times New Roman" w:cs="Times New Roman"/>
          <w:sz w:val="24"/>
          <w:szCs w:val="24"/>
        </w:rPr>
      </w:pPr>
      <w:r w:rsidRPr="00BC6AE2">
        <w:rPr>
          <w:rFonts w:ascii="Times New Roman" w:hAnsi="Times New Roman" w:cs="Times New Roman"/>
          <w:sz w:val="24"/>
          <w:szCs w:val="24"/>
        </w:rPr>
        <w:t xml:space="preserve">DOIs and data citations are intended to indicate that </w:t>
      </w:r>
      <w:r w:rsidR="001949AE" w:rsidRPr="00BC6AE2">
        <w:rPr>
          <w:rFonts w:ascii="Times New Roman" w:hAnsi="Times New Roman" w:cs="Times New Roman"/>
          <w:sz w:val="24"/>
          <w:szCs w:val="24"/>
        </w:rPr>
        <w:t xml:space="preserve">data are maintained </w:t>
      </w:r>
      <w:r w:rsidR="004D5A75">
        <w:rPr>
          <w:rFonts w:ascii="Times New Roman" w:hAnsi="Times New Roman" w:cs="Times New Roman"/>
          <w:sz w:val="24"/>
          <w:szCs w:val="24"/>
        </w:rPr>
        <w:t>in</w:t>
      </w:r>
      <w:r w:rsidR="004D5A75" w:rsidRPr="00BC6AE2">
        <w:rPr>
          <w:rFonts w:ascii="Times New Roman" w:hAnsi="Times New Roman" w:cs="Times New Roman"/>
          <w:sz w:val="24"/>
          <w:szCs w:val="24"/>
        </w:rPr>
        <w:t xml:space="preserve"> </w:t>
      </w:r>
      <w:r w:rsidR="001949AE" w:rsidRPr="00BC6AE2">
        <w:rPr>
          <w:rFonts w:ascii="Times New Roman" w:hAnsi="Times New Roman" w:cs="Times New Roman"/>
          <w:sz w:val="24"/>
          <w:szCs w:val="24"/>
        </w:rPr>
        <w:t>stable data archives (</w:t>
      </w:r>
      <w:r w:rsidR="00F27007" w:rsidRPr="002F30EA">
        <w:rPr>
          <w:rFonts w:ascii="Times New Roman" w:hAnsi="Times New Roman" w:cs="Times New Roman"/>
          <w:sz w:val="24"/>
          <w:szCs w:val="24"/>
        </w:rPr>
        <w:t>Lawrence</w:t>
      </w:r>
      <w:r w:rsidR="001949AE" w:rsidRPr="00BC6AE2">
        <w:rPr>
          <w:rFonts w:ascii="Times New Roman" w:hAnsi="Times New Roman" w:cs="Times New Roman"/>
          <w:sz w:val="24"/>
          <w:szCs w:val="24"/>
        </w:rPr>
        <w:t xml:space="preserve">, et al, </w:t>
      </w:r>
      <w:r w:rsidR="003B3405">
        <w:rPr>
          <w:rFonts w:ascii="Times New Roman" w:hAnsi="Times New Roman" w:cs="Times New Roman"/>
          <w:sz w:val="24"/>
          <w:szCs w:val="24"/>
        </w:rPr>
        <w:t>2011</w:t>
      </w:r>
      <w:r w:rsidR="001949AE" w:rsidRPr="00BC6AE2">
        <w:rPr>
          <w:rFonts w:ascii="Times New Roman" w:hAnsi="Times New Roman" w:cs="Times New Roman"/>
          <w:sz w:val="24"/>
          <w:szCs w:val="24"/>
        </w:rPr>
        <w:t xml:space="preserve">). Thus, </w:t>
      </w:r>
      <w:r w:rsidR="004D5A75">
        <w:rPr>
          <w:rFonts w:ascii="Times New Roman" w:hAnsi="Times New Roman" w:cs="Times New Roman"/>
          <w:sz w:val="24"/>
          <w:szCs w:val="24"/>
        </w:rPr>
        <w:t>the</w:t>
      </w:r>
      <w:r w:rsidR="004D5A75" w:rsidRPr="00BC6AE2">
        <w:rPr>
          <w:rFonts w:ascii="Times New Roman" w:hAnsi="Times New Roman" w:cs="Times New Roman"/>
          <w:sz w:val="24"/>
          <w:szCs w:val="24"/>
        </w:rPr>
        <w:t xml:space="preserve"> </w:t>
      </w:r>
      <w:r w:rsidR="001949AE" w:rsidRPr="00BC6AE2">
        <w:rPr>
          <w:rFonts w:ascii="Times New Roman" w:hAnsi="Times New Roman" w:cs="Times New Roman"/>
          <w:sz w:val="24"/>
          <w:szCs w:val="24"/>
        </w:rPr>
        <w:t xml:space="preserve">working policy is that only data archives </w:t>
      </w:r>
      <w:r w:rsidR="00317219" w:rsidRPr="00BC6AE2">
        <w:rPr>
          <w:rFonts w:ascii="Times New Roman" w:hAnsi="Times New Roman" w:cs="Times New Roman"/>
          <w:sz w:val="24"/>
          <w:szCs w:val="24"/>
        </w:rPr>
        <w:t>within NCAR</w:t>
      </w:r>
      <w:r w:rsidR="003045B7">
        <w:rPr>
          <w:rFonts w:ascii="Times New Roman" w:hAnsi="Times New Roman" w:cs="Times New Roman"/>
          <w:sz w:val="24"/>
          <w:szCs w:val="24"/>
        </w:rPr>
        <w:t>/UCP</w:t>
      </w:r>
      <w:r w:rsidR="00317219" w:rsidRPr="00BC6AE2">
        <w:rPr>
          <w:rFonts w:ascii="Times New Roman" w:hAnsi="Times New Roman" w:cs="Times New Roman"/>
          <w:sz w:val="24"/>
          <w:szCs w:val="24"/>
        </w:rPr>
        <w:t xml:space="preserve"> that have</w:t>
      </w:r>
      <w:r w:rsidR="001949AE" w:rsidRPr="00BC6AE2">
        <w:rPr>
          <w:rFonts w:ascii="Times New Roman" w:hAnsi="Times New Roman" w:cs="Times New Roman"/>
          <w:sz w:val="24"/>
          <w:szCs w:val="24"/>
        </w:rPr>
        <w:t xml:space="preserve"> plan</w:t>
      </w:r>
      <w:r w:rsidR="00317219" w:rsidRPr="00BC6AE2">
        <w:rPr>
          <w:rFonts w:ascii="Times New Roman" w:hAnsi="Times New Roman" w:cs="Times New Roman"/>
          <w:sz w:val="24"/>
          <w:szCs w:val="24"/>
        </w:rPr>
        <w:t>s</w:t>
      </w:r>
      <w:r w:rsidR="001949AE" w:rsidRPr="00BC6AE2">
        <w:rPr>
          <w:rFonts w:ascii="Times New Roman" w:hAnsi="Times New Roman" w:cs="Times New Roman"/>
          <w:sz w:val="24"/>
          <w:szCs w:val="24"/>
        </w:rPr>
        <w:t xml:space="preserve"> for </w:t>
      </w:r>
      <w:r w:rsidR="00317219" w:rsidRPr="00BC6AE2">
        <w:rPr>
          <w:rFonts w:ascii="Times New Roman" w:hAnsi="Times New Roman" w:cs="Times New Roman"/>
          <w:sz w:val="24"/>
          <w:szCs w:val="24"/>
        </w:rPr>
        <w:t>ensuring data availability over time</w:t>
      </w:r>
      <w:r w:rsidR="001949AE" w:rsidRPr="00BC6AE2">
        <w:rPr>
          <w:rFonts w:ascii="Times New Roman" w:hAnsi="Times New Roman" w:cs="Times New Roman"/>
          <w:sz w:val="24"/>
          <w:szCs w:val="24"/>
        </w:rPr>
        <w:t xml:space="preserve"> will be able to register and assign DOIs</w:t>
      </w:r>
      <w:r w:rsidR="00D96860" w:rsidRPr="00BC6AE2">
        <w:rPr>
          <w:rFonts w:ascii="Times New Roman" w:hAnsi="Times New Roman" w:cs="Times New Roman"/>
          <w:sz w:val="24"/>
          <w:szCs w:val="24"/>
        </w:rPr>
        <w:t xml:space="preserve"> to data sets. </w:t>
      </w:r>
    </w:p>
    <w:p w:rsidR="001949AE" w:rsidRPr="00BC6AE2" w:rsidRDefault="001949AE" w:rsidP="00F5796A">
      <w:pPr>
        <w:spacing w:after="0" w:line="240" w:lineRule="auto"/>
        <w:ind w:left="720"/>
        <w:rPr>
          <w:rFonts w:ascii="Times New Roman" w:hAnsi="Times New Roman" w:cs="Times New Roman"/>
          <w:sz w:val="24"/>
          <w:szCs w:val="24"/>
        </w:rPr>
      </w:pPr>
    </w:p>
    <w:p w:rsidR="00522CD6" w:rsidRPr="00BC6AE2" w:rsidRDefault="008A4D6D" w:rsidP="00F5796A">
      <w:pPr>
        <w:spacing w:after="0" w:line="240" w:lineRule="auto"/>
        <w:ind w:left="720"/>
        <w:rPr>
          <w:rFonts w:ascii="Times New Roman" w:hAnsi="Times New Roman" w:cs="Times New Roman"/>
          <w:i/>
          <w:sz w:val="24"/>
          <w:szCs w:val="24"/>
        </w:rPr>
      </w:pPr>
      <w:r w:rsidRPr="00BC6AE2">
        <w:rPr>
          <w:rFonts w:ascii="Times New Roman" w:hAnsi="Times New Roman" w:cs="Times New Roman"/>
          <w:i/>
          <w:sz w:val="24"/>
          <w:szCs w:val="24"/>
        </w:rPr>
        <w:t>P</w:t>
      </w:r>
      <w:r w:rsidR="00D96860" w:rsidRPr="00BC6AE2">
        <w:rPr>
          <w:rFonts w:ascii="Times New Roman" w:hAnsi="Times New Roman" w:cs="Times New Roman"/>
          <w:i/>
          <w:sz w:val="24"/>
          <w:szCs w:val="24"/>
        </w:rPr>
        <w:t>2</w:t>
      </w:r>
      <w:r w:rsidRPr="00BC6AE2">
        <w:rPr>
          <w:rFonts w:ascii="Times New Roman" w:hAnsi="Times New Roman" w:cs="Times New Roman"/>
          <w:i/>
          <w:sz w:val="24"/>
          <w:szCs w:val="24"/>
        </w:rPr>
        <w:t>.</w:t>
      </w:r>
      <w:r w:rsidR="00D96860" w:rsidRPr="00BC6AE2">
        <w:rPr>
          <w:rFonts w:ascii="Times New Roman" w:hAnsi="Times New Roman" w:cs="Times New Roman"/>
          <w:i/>
          <w:sz w:val="24"/>
          <w:szCs w:val="24"/>
        </w:rPr>
        <w:t xml:space="preserve"> </w:t>
      </w:r>
      <w:r w:rsidRPr="00BC6AE2">
        <w:rPr>
          <w:rFonts w:ascii="Times New Roman" w:hAnsi="Times New Roman" w:cs="Times New Roman"/>
          <w:i/>
          <w:sz w:val="24"/>
          <w:szCs w:val="24"/>
        </w:rPr>
        <w:t>G</w:t>
      </w:r>
      <w:r w:rsidR="0092223D" w:rsidRPr="00BC6AE2">
        <w:rPr>
          <w:rFonts w:ascii="Times New Roman" w:hAnsi="Times New Roman" w:cs="Times New Roman"/>
          <w:i/>
          <w:sz w:val="24"/>
          <w:szCs w:val="24"/>
        </w:rPr>
        <w:t xml:space="preserve">uidance policy regarding </w:t>
      </w:r>
      <w:r w:rsidR="00522CD6" w:rsidRPr="00BC6AE2">
        <w:rPr>
          <w:rFonts w:ascii="Times New Roman" w:hAnsi="Times New Roman" w:cs="Times New Roman"/>
          <w:i/>
          <w:sz w:val="24"/>
          <w:szCs w:val="24"/>
        </w:rPr>
        <w:t>what data should be assigned DOIs</w:t>
      </w:r>
    </w:p>
    <w:p w:rsidR="001949AE" w:rsidRDefault="001949AE" w:rsidP="00F5796A">
      <w:pPr>
        <w:spacing w:after="0" w:line="240" w:lineRule="auto"/>
        <w:ind w:left="720"/>
        <w:rPr>
          <w:rFonts w:ascii="Times New Roman" w:hAnsi="Times New Roman" w:cs="Times New Roman"/>
          <w:sz w:val="24"/>
          <w:szCs w:val="24"/>
        </w:rPr>
      </w:pPr>
      <w:r w:rsidRPr="00BC6AE2">
        <w:rPr>
          <w:rFonts w:ascii="Times New Roman" w:hAnsi="Times New Roman" w:cs="Times New Roman"/>
          <w:sz w:val="24"/>
          <w:szCs w:val="24"/>
        </w:rPr>
        <w:t>NCAR</w:t>
      </w:r>
      <w:r w:rsidR="003045B7">
        <w:rPr>
          <w:rFonts w:ascii="Times New Roman" w:hAnsi="Times New Roman" w:cs="Times New Roman"/>
          <w:sz w:val="24"/>
          <w:szCs w:val="24"/>
        </w:rPr>
        <w:t>/UCP</w:t>
      </w:r>
      <w:r w:rsidRPr="00BC6AE2">
        <w:rPr>
          <w:rFonts w:ascii="Times New Roman" w:hAnsi="Times New Roman" w:cs="Times New Roman"/>
          <w:sz w:val="24"/>
          <w:szCs w:val="24"/>
        </w:rPr>
        <w:t xml:space="preserve"> data archives will be </w:t>
      </w:r>
      <w:r w:rsidR="002206A1" w:rsidRPr="00BC6AE2">
        <w:rPr>
          <w:rFonts w:ascii="Times New Roman" w:hAnsi="Times New Roman" w:cs="Times New Roman"/>
          <w:sz w:val="24"/>
          <w:szCs w:val="24"/>
        </w:rPr>
        <w:t>free</w:t>
      </w:r>
      <w:r w:rsidRPr="00BC6AE2">
        <w:rPr>
          <w:rFonts w:ascii="Times New Roman" w:hAnsi="Times New Roman" w:cs="Times New Roman"/>
          <w:sz w:val="24"/>
          <w:szCs w:val="24"/>
        </w:rPr>
        <w:t xml:space="preserve"> to assign DOIs to data held within their archives</w:t>
      </w:r>
      <w:r w:rsidR="002206A1" w:rsidRPr="00BC6AE2">
        <w:rPr>
          <w:rFonts w:ascii="Times New Roman" w:hAnsi="Times New Roman" w:cs="Times New Roman"/>
          <w:sz w:val="24"/>
          <w:szCs w:val="24"/>
        </w:rPr>
        <w:t xml:space="preserve"> at their discretion</w:t>
      </w:r>
      <w:r w:rsidRPr="00BC6AE2">
        <w:rPr>
          <w:rFonts w:ascii="Times New Roman" w:hAnsi="Times New Roman" w:cs="Times New Roman"/>
          <w:sz w:val="24"/>
          <w:szCs w:val="24"/>
        </w:rPr>
        <w:t xml:space="preserve">. DOIs </w:t>
      </w:r>
      <w:r w:rsidR="0065708E">
        <w:rPr>
          <w:rFonts w:ascii="Times New Roman" w:hAnsi="Times New Roman" w:cs="Times New Roman"/>
          <w:sz w:val="24"/>
          <w:szCs w:val="24"/>
        </w:rPr>
        <w:t>can</w:t>
      </w:r>
      <w:r w:rsidR="0065708E" w:rsidRPr="00BC6AE2">
        <w:rPr>
          <w:rFonts w:ascii="Times New Roman" w:hAnsi="Times New Roman" w:cs="Times New Roman"/>
          <w:sz w:val="24"/>
          <w:szCs w:val="24"/>
        </w:rPr>
        <w:t xml:space="preserve"> </w:t>
      </w:r>
      <w:r w:rsidR="00DC5EAB" w:rsidRPr="00BC6AE2">
        <w:rPr>
          <w:rFonts w:ascii="Times New Roman" w:hAnsi="Times New Roman" w:cs="Times New Roman"/>
          <w:sz w:val="24"/>
          <w:szCs w:val="24"/>
        </w:rPr>
        <w:t>be assigned</w:t>
      </w:r>
      <w:r w:rsidRPr="00BC6AE2">
        <w:rPr>
          <w:rFonts w:ascii="Times New Roman" w:hAnsi="Times New Roman" w:cs="Times New Roman"/>
          <w:sz w:val="24"/>
          <w:szCs w:val="24"/>
        </w:rPr>
        <w:t xml:space="preserve"> to data sets that </w:t>
      </w:r>
      <w:r w:rsidR="00D96860" w:rsidRPr="00BC6AE2">
        <w:rPr>
          <w:rFonts w:ascii="Times New Roman" w:hAnsi="Times New Roman" w:cs="Times New Roman"/>
          <w:sz w:val="24"/>
          <w:szCs w:val="24"/>
        </w:rPr>
        <w:t xml:space="preserve">are </w:t>
      </w:r>
      <w:r w:rsidR="00DC5EAB">
        <w:rPr>
          <w:rFonts w:ascii="Times New Roman" w:hAnsi="Times New Roman" w:cs="Times New Roman"/>
          <w:sz w:val="24"/>
          <w:szCs w:val="24"/>
        </w:rPr>
        <w:t>available</w:t>
      </w:r>
      <w:r w:rsidR="00DC5EAB" w:rsidRPr="00BC6AE2">
        <w:rPr>
          <w:rFonts w:ascii="Times New Roman" w:hAnsi="Times New Roman" w:cs="Times New Roman"/>
          <w:sz w:val="24"/>
          <w:szCs w:val="24"/>
        </w:rPr>
        <w:t xml:space="preserve"> </w:t>
      </w:r>
      <w:r w:rsidR="00D96860" w:rsidRPr="00BC6AE2">
        <w:rPr>
          <w:rFonts w:ascii="Times New Roman" w:hAnsi="Times New Roman" w:cs="Times New Roman"/>
          <w:sz w:val="24"/>
          <w:szCs w:val="24"/>
        </w:rPr>
        <w:t>on</w:t>
      </w:r>
      <w:r w:rsidR="0065708E">
        <w:rPr>
          <w:rFonts w:ascii="Times New Roman" w:hAnsi="Times New Roman" w:cs="Times New Roman"/>
          <w:sz w:val="24"/>
          <w:szCs w:val="24"/>
        </w:rPr>
        <w:t xml:space="preserve">line, but also to data that </w:t>
      </w:r>
      <w:r w:rsidR="00FE2FDC">
        <w:rPr>
          <w:rFonts w:ascii="Times New Roman" w:hAnsi="Times New Roman" w:cs="Times New Roman"/>
          <w:sz w:val="24"/>
          <w:szCs w:val="24"/>
        </w:rPr>
        <w:t>are</w:t>
      </w:r>
      <w:r w:rsidR="00DC5EAB">
        <w:rPr>
          <w:rFonts w:ascii="Times New Roman" w:hAnsi="Times New Roman" w:cs="Times New Roman"/>
          <w:sz w:val="24"/>
          <w:szCs w:val="24"/>
        </w:rPr>
        <w:t xml:space="preserve"> offline and available</w:t>
      </w:r>
      <w:r w:rsidR="0065708E">
        <w:rPr>
          <w:rFonts w:ascii="Times New Roman" w:hAnsi="Times New Roman" w:cs="Times New Roman"/>
          <w:sz w:val="24"/>
          <w:szCs w:val="24"/>
        </w:rPr>
        <w:t xml:space="preserve"> by request.</w:t>
      </w:r>
      <w:r w:rsidR="00D96860" w:rsidRPr="00BC6AE2">
        <w:rPr>
          <w:rFonts w:ascii="Times New Roman" w:hAnsi="Times New Roman" w:cs="Times New Roman"/>
          <w:sz w:val="24"/>
          <w:szCs w:val="24"/>
        </w:rPr>
        <w:t xml:space="preserve"> If data archives would like to assign </w:t>
      </w:r>
      <w:r w:rsidR="002206A1" w:rsidRPr="00BC6AE2">
        <w:rPr>
          <w:rFonts w:ascii="Times New Roman" w:hAnsi="Times New Roman" w:cs="Times New Roman"/>
          <w:sz w:val="24"/>
          <w:szCs w:val="24"/>
        </w:rPr>
        <w:t>DOIs</w:t>
      </w:r>
      <w:r w:rsidR="00D96860" w:rsidRPr="00BC6AE2">
        <w:rPr>
          <w:rFonts w:ascii="Times New Roman" w:hAnsi="Times New Roman" w:cs="Times New Roman"/>
          <w:sz w:val="24"/>
          <w:szCs w:val="24"/>
        </w:rPr>
        <w:t xml:space="preserve"> to data sets that are not publicly accessible, or before they are publicly accessible, </w:t>
      </w:r>
      <w:r w:rsidR="004D5A75">
        <w:rPr>
          <w:rFonts w:ascii="Times New Roman" w:hAnsi="Times New Roman" w:cs="Times New Roman"/>
          <w:sz w:val="24"/>
          <w:szCs w:val="24"/>
        </w:rPr>
        <w:t>the DOI</w:t>
      </w:r>
      <w:r w:rsidR="00DC5EAB">
        <w:rPr>
          <w:rFonts w:ascii="Times New Roman" w:hAnsi="Times New Roman" w:cs="Times New Roman"/>
          <w:sz w:val="24"/>
          <w:szCs w:val="24"/>
        </w:rPr>
        <w:t xml:space="preserve"> URL should resolve to a webpage</w:t>
      </w:r>
      <w:r w:rsidR="004D5A75">
        <w:rPr>
          <w:rFonts w:ascii="Times New Roman" w:hAnsi="Times New Roman" w:cs="Times New Roman"/>
          <w:sz w:val="24"/>
          <w:szCs w:val="24"/>
        </w:rPr>
        <w:t xml:space="preserve"> that informs the public about </w:t>
      </w:r>
      <w:r w:rsidR="00DC5EAB">
        <w:rPr>
          <w:rFonts w:ascii="Times New Roman" w:hAnsi="Times New Roman" w:cs="Times New Roman"/>
          <w:sz w:val="24"/>
          <w:szCs w:val="24"/>
        </w:rPr>
        <w:t>when the data will be available</w:t>
      </w:r>
      <w:r w:rsidR="00FE2FDC">
        <w:rPr>
          <w:rFonts w:ascii="Times New Roman" w:hAnsi="Times New Roman" w:cs="Times New Roman"/>
          <w:sz w:val="24"/>
          <w:szCs w:val="24"/>
        </w:rPr>
        <w:t>,</w:t>
      </w:r>
      <w:r w:rsidR="00DC5EAB">
        <w:rPr>
          <w:rFonts w:ascii="Times New Roman" w:hAnsi="Times New Roman" w:cs="Times New Roman"/>
          <w:sz w:val="24"/>
          <w:szCs w:val="24"/>
        </w:rPr>
        <w:t xml:space="preserve"> or the process through which the</w:t>
      </w:r>
      <w:r w:rsidR="00FE2FDC">
        <w:rPr>
          <w:rFonts w:ascii="Times New Roman" w:hAnsi="Times New Roman" w:cs="Times New Roman"/>
          <w:sz w:val="24"/>
          <w:szCs w:val="24"/>
        </w:rPr>
        <w:t xml:space="preserve"> data</w:t>
      </w:r>
      <w:r w:rsidR="00DC5EAB">
        <w:rPr>
          <w:rFonts w:ascii="Times New Roman" w:hAnsi="Times New Roman" w:cs="Times New Roman"/>
          <w:sz w:val="24"/>
          <w:szCs w:val="24"/>
        </w:rPr>
        <w:t xml:space="preserve"> can </w:t>
      </w:r>
      <w:r w:rsidR="00FE2FDC">
        <w:rPr>
          <w:rFonts w:ascii="Times New Roman" w:hAnsi="Times New Roman" w:cs="Times New Roman"/>
          <w:sz w:val="24"/>
          <w:szCs w:val="24"/>
        </w:rPr>
        <w:t>be</w:t>
      </w:r>
      <w:r w:rsidR="00DC5EAB">
        <w:rPr>
          <w:rFonts w:ascii="Times New Roman" w:hAnsi="Times New Roman" w:cs="Times New Roman"/>
          <w:sz w:val="24"/>
          <w:szCs w:val="24"/>
        </w:rPr>
        <w:t xml:space="preserve"> access</w:t>
      </w:r>
      <w:r w:rsidR="00FE2FDC">
        <w:rPr>
          <w:rFonts w:ascii="Times New Roman" w:hAnsi="Times New Roman" w:cs="Times New Roman"/>
          <w:sz w:val="24"/>
          <w:szCs w:val="24"/>
        </w:rPr>
        <w:t>ed</w:t>
      </w:r>
      <w:r w:rsidR="00DC5EAB">
        <w:rPr>
          <w:rFonts w:ascii="Times New Roman" w:hAnsi="Times New Roman" w:cs="Times New Roman"/>
          <w:sz w:val="24"/>
          <w:szCs w:val="24"/>
        </w:rPr>
        <w:t xml:space="preserve">. </w:t>
      </w:r>
    </w:p>
    <w:p w:rsidR="00C674C8" w:rsidRPr="00BC6AE2" w:rsidRDefault="00C674C8" w:rsidP="00F5796A">
      <w:pPr>
        <w:spacing w:after="0" w:line="240" w:lineRule="auto"/>
        <w:ind w:left="720"/>
        <w:rPr>
          <w:rFonts w:ascii="Times New Roman" w:hAnsi="Times New Roman" w:cs="Times New Roman"/>
          <w:sz w:val="24"/>
          <w:szCs w:val="24"/>
        </w:rPr>
      </w:pPr>
    </w:p>
    <w:p w:rsidR="00C674C8" w:rsidRPr="00BC6AE2" w:rsidRDefault="00C674C8"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P3. Guidance policy for the timeline of DOI assignment</w:t>
      </w:r>
    </w:p>
    <w:p w:rsidR="002F30EA" w:rsidRPr="0032439F" w:rsidRDefault="00C674C8" w:rsidP="0032439F">
      <w:pPr>
        <w:pStyle w:val="ListParagraph"/>
        <w:spacing w:after="0" w:line="240" w:lineRule="auto"/>
        <w:rPr>
          <w:rFonts w:ascii="Times New Roman" w:eastAsia="Times New Roman" w:hAnsi="Times New Roman" w:cs="Times New Roman"/>
          <w:sz w:val="24"/>
          <w:szCs w:val="24"/>
        </w:rPr>
      </w:pPr>
      <w:r w:rsidRPr="00BC6AE2">
        <w:rPr>
          <w:rFonts w:ascii="Times New Roman" w:hAnsi="Times New Roman" w:cs="Times New Roman"/>
          <w:sz w:val="24"/>
          <w:szCs w:val="24"/>
        </w:rPr>
        <w:t xml:space="preserve">At the latest, DOIs should be assigned when data are posted to the data archive’s public website. If possible and necessary, DOIs </w:t>
      </w:r>
      <w:r w:rsidR="00BD0BE5">
        <w:rPr>
          <w:rFonts w:ascii="Times New Roman" w:hAnsi="Times New Roman" w:cs="Times New Roman"/>
          <w:sz w:val="24"/>
          <w:szCs w:val="24"/>
        </w:rPr>
        <w:t>can</w:t>
      </w:r>
      <w:r w:rsidR="00BD0BE5"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assigned before data are made publicly available in order to provide </w:t>
      </w:r>
      <w:r w:rsidR="00BD0BE5">
        <w:rPr>
          <w:rFonts w:ascii="Times New Roman" w:hAnsi="Times New Roman" w:cs="Times New Roman"/>
          <w:sz w:val="24"/>
          <w:szCs w:val="24"/>
        </w:rPr>
        <w:t xml:space="preserve">the principal investigators </w:t>
      </w:r>
      <w:r w:rsidRPr="00BC6AE2">
        <w:rPr>
          <w:rFonts w:ascii="Times New Roman" w:hAnsi="Times New Roman" w:cs="Times New Roman"/>
          <w:sz w:val="24"/>
          <w:szCs w:val="24"/>
        </w:rPr>
        <w:t xml:space="preserve">with citable DOIs that can be used when publishing </w:t>
      </w:r>
      <w:r w:rsidR="00BD0BE5">
        <w:rPr>
          <w:rFonts w:ascii="Times New Roman" w:hAnsi="Times New Roman" w:cs="Times New Roman"/>
          <w:sz w:val="24"/>
          <w:szCs w:val="24"/>
        </w:rPr>
        <w:t xml:space="preserve">the initial </w:t>
      </w:r>
      <w:r w:rsidRPr="00BC6AE2">
        <w:rPr>
          <w:rFonts w:ascii="Times New Roman" w:hAnsi="Times New Roman" w:cs="Times New Roman"/>
          <w:sz w:val="24"/>
          <w:szCs w:val="24"/>
        </w:rPr>
        <w:t xml:space="preserve">results from </w:t>
      </w:r>
      <w:r w:rsidR="00BD0BE5">
        <w:rPr>
          <w:rFonts w:ascii="Times New Roman" w:hAnsi="Times New Roman" w:cs="Times New Roman"/>
          <w:sz w:val="24"/>
          <w:szCs w:val="24"/>
        </w:rPr>
        <w:t>a project</w:t>
      </w:r>
      <w:r w:rsidRPr="00BC6AE2">
        <w:rPr>
          <w:rFonts w:ascii="Times New Roman" w:hAnsi="Times New Roman" w:cs="Times New Roman"/>
          <w:sz w:val="24"/>
          <w:szCs w:val="24"/>
        </w:rPr>
        <w:t>.</w:t>
      </w:r>
      <w:r w:rsidR="00BD0BE5" w:rsidRPr="00BD0BE5">
        <w:rPr>
          <w:rFonts w:ascii="Times New Roman" w:eastAsia="Times New Roman" w:hAnsi="Times New Roman" w:cs="Times New Roman"/>
          <w:sz w:val="24"/>
          <w:szCs w:val="24"/>
        </w:rPr>
        <w:t xml:space="preserve"> </w:t>
      </w:r>
      <w:r w:rsidR="00BD0BE5">
        <w:rPr>
          <w:rFonts w:ascii="Times New Roman" w:eastAsia="Times New Roman" w:hAnsi="Times New Roman" w:cs="Times New Roman"/>
          <w:sz w:val="24"/>
          <w:szCs w:val="24"/>
        </w:rPr>
        <w:t xml:space="preserve">If DOIs are assigned to data that are not yet </w:t>
      </w:r>
      <w:r w:rsidR="00591A74">
        <w:rPr>
          <w:rFonts w:ascii="Times New Roman" w:eastAsia="Times New Roman" w:hAnsi="Times New Roman" w:cs="Times New Roman"/>
          <w:sz w:val="24"/>
          <w:szCs w:val="24"/>
        </w:rPr>
        <w:t>publicly available</w:t>
      </w:r>
      <w:r w:rsidR="00BD0BE5">
        <w:rPr>
          <w:rFonts w:ascii="Times New Roman" w:eastAsia="Times New Roman" w:hAnsi="Times New Roman" w:cs="Times New Roman"/>
          <w:sz w:val="24"/>
          <w:szCs w:val="24"/>
        </w:rPr>
        <w:t xml:space="preserve">, data archives </w:t>
      </w:r>
      <w:r w:rsidR="00591A74">
        <w:rPr>
          <w:rFonts w:ascii="Times New Roman" w:eastAsia="Times New Roman" w:hAnsi="Times New Roman" w:cs="Times New Roman"/>
          <w:sz w:val="24"/>
          <w:szCs w:val="24"/>
        </w:rPr>
        <w:t xml:space="preserve">can direct the DOIs to </w:t>
      </w:r>
      <w:r w:rsidR="00BD0BE5">
        <w:rPr>
          <w:rFonts w:ascii="Times New Roman" w:eastAsia="Times New Roman" w:hAnsi="Times New Roman" w:cs="Times New Roman"/>
          <w:sz w:val="24"/>
          <w:szCs w:val="24"/>
        </w:rPr>
        <w:t xml:space="preserve">a </w:t>
      </w:r>
      <w:r w:rsidR="00591A74">
        <w:rPr>
          <w:rFonts w:ascii="Times New Roman" w:eastAsia="Times New Roman" w:hAnsi="Times New Roman" w:cs="Times New Roman"/>
          <w:sz w:val="24"/>
          <w:szCs w:val="24"/>
        </w:rPr>
        <w:t xml:space="preserve">web </w:t>
      </w:r>
      <w:r w:rsidR="00BD0BE5">
        <w:rPr>
          <w:rFonts w:ascii="Times New Roman" w:eastAsia="Times New Roman" w:hAnsi="Times New Roman" w:cs="Times New Roman"/>
          <w:sz w:val="24"/>
          <w:szCs w:val="24"/>
        </w:rPr>
        <w:t xml:space="preserve">page that </w:t>
      </w:r>
      <w:r w:rsidR="00591A74">
        <w:rPr>
          <w:rFonts w:ascii="Times New Roman" w:eastAsia="Times New Roman" w:hAnsi="Times New Roman" w:cs="Times New Roman"/>
          <w:sz w:val="24"/>
          <w:szCs w:val="24"/>
        </w:rPr>
        <w:t xml:space="preserve">provides a brief overview of the data, with a statement such as </w:t>
      </w:r>
      <w:r w:rsidR="00BD0BE5">
        <w:rPr>
          <w:rFonts w:ascii="Times New Roman" w:eastAsia="Times New Roman" w:hAnsi="Times New Roman" w:cs="Times New Roman"/>
          <w:sz w:val="24"/>
          <w:szCs w:val="24"/>
        </w:rPr>
        <w:t xml:space="preserve">“Data are currently only available to </w:t>
      </w:r>
      <w:r w:rsidR="00BD0BE5">
        <w:rPr>
          <w:rFonts w:ascii="Times New Roman" w:eastAsia="Times New Roman" w:hAnsi="Times New Roman" w:cs="Times New Roman"/>
          <w:sz w:val="24"/>
          <w:szCs w:val="24"/>
        </w:rPr>
        <w:lastRenderedPageBreak/>
        <w:t xml:space="preserve">principal investigators, but will be publicly available </w:t>
      </w:r>
      <w:r w:rsidR="00591A74">
        <w:rPr>
          <w:rFonts w:ascii="Times New Roman" w:eastAsia="Times New Roman" w:hAnsi="Times New Roman" w:cs="Times New Roman"/>
          <w:sz w:val="24"/>
          <w:szCs w:val="24"/>
        </w:rPr>
        <w:t>in the future,” that indicates when the data will be posted.</w:t>
      </w:r>
      <w:r w:rsidR="002F30EA">
        <w:rPr>
          <w:rFonts w:ascii="Times New Roman" w:eastAsia="Times New Roman" w:hAnsi="Times New Roman" w:cs="Times New Roman"/>
          <w:sz w:val="24"/>
          <w:szCs w:val="24"/>
        </w:rPr>
        <w:t xml:space="preserve"> When creating DOIs via the EZID API, DOIs can be declared to be “reserved</w:t>
      </w:r>
      <w:r w:rsidR="002F30EA" w:rsidRPr="002F30EA">
        <w:rPr>
          <w:rFonts w:ascii="Times New Roman" w:eastAsia="Times New Roman" w:hAnsi="Times New Roman" w:cs="Times New Roman"/>
          <w:sz w:val="24"/>
          <w:szCs w:val="24"/>
        </w:rPr>
        <w:t xml:space="preserve">.” An identifier created with the "reserved" status is fully functional within EZID, but knowledge of its existence is withheld from external services (e.g., from the DOI system and indexing systems) until </w:t>
      </w:r>
      <w:r w:rsidR="002F30EA">
        <w:rPr>
          <w:rFonts w:ascii="Times New Roman" w:eastAsia="Times New Roman" w:hAnsi="Times New Roman" w:cs="Times New Roman"/>
          <w:sz w:val="24"/>
          <w:szCs w:val="24"/>
        </w:rPr>
        <w:t>the identifier is made public. </w:t>
      </w:r>
      <w:r w:rsidR="002F30EA" w:rsidRPr="002F30EA">
        <w:rPr>
          <w:rFonts w:ascii="Times New Roman" w:eastAsia="Times New Roman" w:hAnsi="Times New Roman" w:cs="Times New Roman"/>
          <w:sz w:val="24"/>
          <w:szCs w:val="24"/>
        </w:rPr>
        <w:t xml:space="preserve">A </w:t>
      </w:r>
      <w:r w:rsidR="0032439F">
        <w:rPr>
          <w:rFonts w:ascii="Times New Roman" w:eastAsia="Times New Roman" w:hAnsi="Times New Roman" w:cs="Times New Roman"/>
          <w:sz w:val="24"/>
          <w:szCs w:val="24"/>
        </w:rPr>
        <w:t>“</w:t>
      </w:r>
      <w:r w:rsidR="002F30EA" w:rsidRPr="002F30EA">
        <w:rPr>
          <w:rFonts w:ascii="Times New Roman" w:eastAsia="Times New Roman" w:hAnsi="Times New Roman" w:cs="Times New Roman"/>
          <w:sz w:val="24"/>
          <w:szCs w:val="24"/>
        </w:rPr>
        <w:t>reserved</w:t>
      </w:r>
      <w:r w:rsidR="0032439F">
        <w:rPr>
          <w:rFonts w:ascii="Times New Roman" w:eastAsia="Times New Roman" w:hAnsi="Times New Roman" w:cs="Times New Roman"/>
          <w:sz w:val="24"/>
          <w:szCs w:val="24"/>
        </w:rPr>
        <w:t>”</w:t>
      </w:r>
      <w:r w:rsidR="002F30EA" w:rsidRPr="002F30EA">
        <w:rPr>
          <w:rFonts w:ascii="Times New Roman" w:eastAsia="Times New Roman" w:hAnsi="Times New Roman" w:cs="Times New Roman"/>
          <w:sz w:val="24"/>
          <w:szCs w:val="24"/>
        </w:rPr>
        <w:t xml:space="preserve"> identifier </w:t>
      </w:r>
      <w:r w:rsidR="0032439F">
        <w:rPr>
          <w:rFonts w:ascii="Times New Roman" w:eastAsia="Times New Roman" w:hAnsi="Times New Roman" w:cs="Times New Roman"/>
          <w:sz w:val="24"/>
          <w:szCs w:val="24"/>
        </w:rPr>
        <w:t>could therefore be used internally until a data set is made public, at which time the DOI status can be changed to “public” via the EZID API. “Reserved” DOIs can also be</w:t>
      </w:r>
      <w:r w:rsidR="002F30EA" w:rsidRPr="002F30EA">
        <w:rPr>
          <w:rFonts w:ascii="Times New Roman" w:eastAsia="Times New Roman" w:hAnsi="Times New Roman" w:cs="Times New Roman"/>
          <w:sz w:val="24"/>
          <w:szCs w:val="24"/>
        </w:rPr>
        <w:t xml:space="preserve"> deleted at a later date</w:t>
      </w:r>
      <w:r w:rsidR="0032439F">
        <w:rPr>
          <w:rFonts w:ascii="Times New Roman" w:eastAsia="Times New Roman" w:hAnsi="Times New Roman" w:cs="Times New Roman"/>
          <w:sz w:val="24"/>
          <w:szCs w:val="24"/>
        </w:rPr>
        <w:t xml:space="preserve"> if their data resource is never officially made public</w:t>
      </w:r>
      <w:r w:rsidR="002F30EA" w:rsidRPr="002F30EA">
        <w:rPr>
          <w:rFonts w:ascii="Times New Roman" w:eastAsia="Times New Roman" w:hAnsi="Times New Roman" w:cs="Times New Roman"/>
          <w:sz w:val="24"/>
          <w:szCs w:val="24"/>
        </w:rPr>
        <w:t>.</w:t>
      </w:r>
    </w:p>
    <w:p w:rsidR="00C674C8" w:rsidRPr="00BC6AE2" w:rsidRDefault="00C674C8" w:rsidP="00F5796A">
      <w:pPr>
        <w:spacing w:after="0" w:line="240" w:lineRule="auto"/>
        <w:ind w:left="720"/>
        <w:rPr>
          <w:rFonts w:ascii="Times New Roman" w:hAnsi="Times New Roman" w:cs="Times New Roman"/>
          <w:i/>
          <w:sz w:val="24"/>
          <w:szCs w:val="24"/>
        </w:rPr>
      </w:pPr>
    </w:p>
    <w:p w:rsidR="008A62E2" w:rsidRPr="00BC6AE2" w:rsidRDefault="008A62E2" w:rsidP="008A62E2">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4.</w:t>
      </w:r>
      <w:r>
        <w:rPr>
          <w:rFonts w:ascii="Times New Roman" w:hAnsi="Times New Roman" w:cs="Times New Roman"/>
          <w:i/>
          <w:sz w:val="24"/>
          <w:szCs w:val="24"/>
        </w:rPr>
        <w:t>2</w:t>
      </w:r>
      <w:r w:rsidRPr="00BC6AE2">
        <w:rPr>
          <w:rFonts w:ascii="Times New Roman" w:hAnsi="Times New Roman" w:cs="Times New Roman"/>
          <w:i/>
          <w:sz w:val="24"/>
          <w:szCs w:val="24"/>
        </w:rPr>
        <w:t xml:space="preserve"> </w:t>
      </w:r>
      <w:r>
        <w:rPr>
          <w:rFonts w:ascii="Times New Roman" w:hAnsi="Times New Roman" w:cs="Times New Roman"/>
          <w:i/>
          <w:sz w:val="24"/>
          <w:szCs w:val="24"/>
        </w:rPr>
        <w:t>Challenges</w:t>
      </w:r>
      <w:r w:rsidRPr="00BC6AE2">
        <w:rPr>
          <w:rFonts w:ascii="Times New Roman" w:hAnsi="Times New Roman" w:cs="Times New Roman"/>
          <w:i/>
          <w:sz w:val="24"/>
          <w:szCs w:val="24"/>
        </w:rPr>
        <w:t xml:space="preserve"> of assigning DOIs</w:t>
      </w:r>
    </w:p>
    <w:p w:rsidR="008A62E2" w:rsidRDefault="008A62E2" w:rsidP="00F5796A">
      <w:pPr>
        <w:spacing w:after="0" w:line="240" w:lineRule="auto"/>
        <w:rPr>
          <w:rFonts w:ascii="Times New Roman" w:hAnsi="Times New Roman" w:cs="Times New Roman"/>
          <w:sz w:val="24"/>
          <w:szCs w:val="24"/>
        </w:rPr>
      </w:pPr>
    </w:p>
    <w:p w:rsidR="002F30EA" w:rsidRDefault="008A4D6D">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Assigning DOIs to data sets is not as straightforward as assigning DOIs to a journal article. Journal articles are fixed and singular objects, that is, they do not change and they have one definitive published form. Data sets, on the other hand, often have indistinct identities (Wynholds, 2011). Data sets might</w:t>
      </w:r>
      <w:r w:rsidR="00D67AD4" w:rsidRPr="00BC6AE2">
        <w:rPr>
          <w:rFonts w:ascii="Times New Roman" w:hAnsi="Times New Roman" w:cs="Times New Roman"/>
          <w:sz w:val="24"/>
          <w:szCs w:val="24"/>
        </w:rPr>
        <w:t xml:space="preserve"> consist of many </w:t>
      </w:r>
      <w:r w:rsidR="00C674C8" w:rsidRPr="00BC6AE2">
        <w:rPr>
          <w:rFonts w:ascii="Times New Roman" w:hAnsi="Times New Roman" w:cs="Times New Roman"/>
          <w:sz w:val="24"/>
          <w:szCs w:val="24"/>
        </w:rPr>
        <w:t>individual</w:t>
      </w:r>
      <w:r w:rsidR="00D67AD4" w:rsidRPr="00BC6AE2">
        <w:rPr>
          <w:rFonts w:ascii="Times New Roman" w:hAnsi="Times New Roman" w:cs="Times New Roman"/>
          <w:sz w:val="24"/>
          <w:szCs w:val="24"/>
        </w:rPr>
        <w:t xml:space="preserve"> units (such as files or database tables) or might themselves be subsets of larger data collections. </w:t>
      </w:r>
      <w:r w:rsidR="00D45BC5" w:rsidRPr="00BC6AE2">
        <w:rPr>
          <w:rFonts w:ascii="Times New Roman" w:hAnsi="Times New Roman" w:cs="Times New Roman"/>
          <w:sz w:val="24"/>
          <w:szCs w:val="24"/>
        </w:rPr>
        <w:t xml:space="preserve">In addition, many data sets change on a daily or weekly basis, as, for example, when new measurements are continuously added to an existing data set. </w:t>
      </w:r>
      <w:r w:rsidR="005B5406" w:rsidRPr="00BC6AE2">
        <w:rPr>
          <w:rFonts w:ascii="Times New Roman" w:hAnsi="Times New Roman" w:cs="Times New Roman"/>
          <w:sz w:val="24"/>
          <w:szCs w:val="24"/>
        </w:rPr>
        <w:t>The following set of policies addresses some of the salient challenges with assigning DOIs to data.</w:t>
      </w:r>
    </w:p>
    <w:p w:rsidR="002F30EA" w:rsidRDefault="002F30EA">
      <w:pPr>
        <w:spacing w:after="0" w:line="240" w:lineRule="auto"/>
        <w:rPr>
          <w:rFonts w:ascii="Times New Roman" w:hAnsi="Times New Roman" w:cs="Times New Roman"/>
          <w:sz w:val="24"/>
          <w:szCs w:val="24"/>
        </w:rPr>
      </w:pPr>
    </w:p>
    <w:p w:rsidR="002F30EA" w:rsidRDefault="00317219" w:rsidP="002F30EA">
      <w:pPr>
        <w:spacing w:after="0" w:line="240" w:lineRule="auto"/>
        <w:ind w:firstLine="720"/>
        <w:rPr>
          <w:rFonts w:ascii="Times New Roman" w:hAnsi="Times New Roman" w:cs="Times New Roman"/>
          <w:i/>
          <w:sz w:val="24"/>
          <w:szCs w:val="24"/>
        </w:rPr>
      </w:pPr>
      <w:r w:rsidRPr="00BC6AE2">
        <w:rPr>
          <w:rFonts w:ascii="Times New Roman" w:hAnsi="Times New Roman" w:cs="Times New Roman"/>
          <w:i/>
          <w:sz w:val="24"/>
          <w:szCs w:val="24"/>
        </w:rPr>
        <w:t>P</w:t>
      </w:r>
      <w:r w:rsidR="005B5406" w:rsidRPr="00BC6AE2">
        <w:rPr>
          <w:rFonts w:ascii="Times New Roman" w:hAnsi="Times New Roman" w:cs="Times New Roman"/>
          <w:i/>
          <w:sz w:val="24"/>
          <w:szCs w:val="24"/>
        </w:rPr>
        <w:t>4</w:t>
      </w:r>
      <w:r w:rsidRPr="00BC6AE2">
        <w:rPr>
          <w:rFonts w:ascii="Times New Roman" w:hAnsi="Times New Roman" w:cs="Times New Roman"/>
          <w:i/>
          <w:sz w:val="24"/>
          <w:szCs w:val="24"/>
        </w:rPr>
        <w:t>. G</w:t>
      </w:r>
      <w:r w:rsidR="00F5354B" w:rsidRPr="00BC6AE2">
        <w:rPr>
          <w:rFonts w:ascii="Times New Roman" w:hAnsi="Times New Roman" w:cs="Times New Roman"/>
          <w:i/>
          <w:sz w:val="24"/>
          <w:szCs w:val="24"/>
        </w:rPr>
        <w:t>uidance policy for addressing the granularity of DOI assignment</w:t>
      </w:r>
    </w:p>
    <w:p w:rsidR="00F5354B" w:rsidRPr="00BC6AE2" w:rsidRDefault="00CA7C77" w:rsidP="00F5796A">
      <w:pPr>
        <w:spacing w:after="0" w:line="240" w:lineRule="auto"/>
        <w:ind w:left="720"/>
        <w:rPr>
          <w:rFonts w:ascii="Times New Roman" w:hAnsi="Times New Roman" w:cs="Times New Roman"/>
          <w:sz w:val="24"/>
          <w:szCs w:val="24"/>
        </w:rPr>
      </w:pPr>
      <w:r w:rsidRPr="00BC6AE2">
        <w:rPr>
          <w:rFonts w:ascii="Times New Roman" w:hAnsi="Times New Roman" w:cs="Times New Roman"/>
          <w:sz w:val="24"/>
          <w:szCs w:val="24"/>
        </w:rPr>
        <w:t>The data managers within each NCAR</w:t>
      </w:r>
      <w:r w:rsidR="003045B7">
        <w:rPr>
          <w:rFonts w:ascii="Times New Roman" w:hAnsi="Times New Roman" w:cs="Times New Roman"/>
          <w:sz w:val="24"/>
          <w:szCs w:val="24"/>
        </w:rPr>
        <w:t>/UCP</w:t>
      </w:r>
      <w:r w:rsidRPr="00BC6AE2">
        <w:rPr>
          <w:rFonts w:ascii="Times New Roman" w:hAnsi="Times New Roman" w:cs="Times New Roman"/>
          <w:sz w:val="24"/>
          <w:szCs w:val="24"/>
        </w:rPr>
        <w:t xml:space="preserve"> data archive should ma</w:t>
      </w:r>
      <w:r w:rsidR="000E6083">
        <w:rPr>
          <w:rFonts w:ascii="Times New Roman" w:hAnsi="Times New Roman" w:cs="Times New Roman"/>
          <w:sz w:val="24"/>
          <w:szCs w:val="24"/>
        </w:rPr>
        <w:t>k</w:t>
      </w:r>
      <w:r w:rsidRPr="00BC6AE2">
        <w:rPr>
          <w:rFonts w:ascii="Times New Roman" w:hAnsi="Times New Roman" w:cs="Times New Roman"/>
          <w:sz w:val="24"/>
          <w:szCs w:val="24"/>
        </w:rPr>
        <w:t>e t</w:t>
      </w:r>
      <w:r w:rsidR="00F5354B" w:rsidRPr="00BC6AE2">
        <w:rPr>
          <w:rFonts w:ascii="Times New Roman" w:hAnsi="Times New Roman" w:cs="Times New Roman"/>
          <w:sz w:val="24"/>
          <w:szCs w:val="24"/>
        </w:rPr>
        <w:t>he decision about the granularity at which data should be assigned DOIs</w:t>
      </w:r>
      <w:r w:rsidRPr="00BC6AE2">
        <w:rPr>
          <w:rFonts w:ascii="Times New Roman" w:hAnsi="Times New Roman" w:cs="Times New Roman"/>
          <w:sz w:val="24"/>
          <w:szCs w:val="24"/>
        </w:rPr>
        <w:t>. This decision should be based on their experience with the ways that data from their archives are typically used. The decisions regarding the DOI-to-data granularity should be documented</w:t>
      </w:r>
      <w:r w:rsidR="00F83A77">
        <w:rPr>
          <w:rFonts w:ascii="Times New Roman" w:hAnsi="Times New Roman" w:cs="Times New Roman"/>
          <w:sz w:val="24"/>
          <w:szCs w:val="24"/>
        </w:rPr>
        <w:t xml:space="preserve"> and remain consistent</w:t>
      </w:r>
      <w:r w:rsidRPr="00BC6AE2">
        <w:rPr>
          <w:rFonts w:ascii="Times New Roman" w:hAnsi="Times New Roman" w:cs="Times New Roman"/>
          <w:sz w:val="24"/>
          <w:szCs w:val="24"/>
        </w:rPr>
        <w:t>.</w:t>
      </w:r>
    </w:p>
    <w:p w:rsidR="00317219" w:rsidRPr="00BC6AE2" w:rsidRDefault="00317219" w:rsidP="00F5796A">
      <w:pPr>
        <w:spacing w:after="0" w:line="240" w:lineRule="auto"/>
        <w:rPr>
          <w:rFonts w:ascii="Times New Roman" w:hAnsi="Times New Roman" w:cs="Times New Roman"/>
          <w:sz w:val="24"/>
          <w:szCs w:val="24"/>
        </w:rPr>
      </w:pPr>
    </w:p>
    <w:p w:rsidR="00997191" w:rsidRPr="00BC6AE2" w:rsidRDefault="00997191"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 xml:space="preserve">P5. Guidance policy for assigning DOIs to </w:t>
      </w:r>
      <w:r w:rsidR="005B5406" w:rsidRPr="00BC6AE2">
        <w:rPr>
          <w:rFonts w:ascii="Times New Roman" w:hAnsi="Times New Roman" w:cs="Times New Roman"/>
          <w:i/>
          <w:sz w:val="24"/>
          <w:szCs w:val="24"/>
        </w:rPr>
        <w:t xml:space="preserve">data versions or </w:t>
      </w:r>
      <w:r w:rsidRPr="00BC6AE2">
        <w:rPr>
          <w:rFonts w:ascii="Times New Roman" w:hAnsi="Times New Roman" w:cs="Times New Roman"/>
          <w:i/>
          <w:sz w:val="24"/>
          <w:szCs w:val="24"/>
        </w:rPr>
        <w:t>changing data</w:t>
      </w:r>
    </w:p>
    <w:p w:rsidR="002E0AF4" w:rsidRPr="00BC6AE2" w:rsidRDefault="005B5406"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DOIs may be assigned to data that are released in different versions or that change over time. The ESIP (2011</w:t>
      </w:r>
      <w:r w:rsidR="00BB1C4D" w:rsidRPr="00BC6AE2">
        <w:rPr>
          <w:rFonts w:ascii="Times New Roman" w:hAnsi="Times New Roman" w:cs="Times New Roman"/>
          <w:sz w:val="24"/>
          <w:szCs w:val="24"/>
        </w:rPr>
        <w:t>b</w:t>
      </w:r>
      <w:r w:rsidRPr="00BC6AE2">
        <w:rPr>
          <w:rFonts w:ascii="Times New Roman" w:hAnsi="Times New Roman" w:cs="Times New Roman"/>
          <w:sz w:val="24"/>
          <w:szCs w:val="24"/>
        </w:rPr>
        <w:t xml:space="preserve">) data citation guidelines suggest a few approaches to </w:t>
      </w:r>
      <w:r w:rsidR="002E0AF4" w:rsidRPr="00BC6AE2">
        <w:rPr>
          <w:rFonts w:ascii="Times New Roman" w:hAnsi="Times New Roman" w:cs="Times New Roman"/>
          <w:sz w:val="24"/>
          <w:szCs w:val="24"/>
        </w:rPr>
        <w:t>this issue. One approach is to use “major” and “minor” versions. In this approach, DOIs are assigned to "major versions" of datasets, where a major version is considered to be a significant change to the full dataset, such as a reprocessing or recalibration of all points in a data set. "Minor versions" are not assigned DOIs. “Minor” versions may indicate fixes to individual points or the addition of new values to an already existing data set. Data managers should determine what “major” and “minor” means in their data systems. The important task is to document and track how DOIs are assigned to such data.</w:t>
      </w:r>
    </w:p>
    <w:p w:rsidR="002E0AF4" w:rsidRPr="00BC6AE2" w:rsidRDefault="002E0AF4" w:rsidP="00F5796A">
      <w:pPr>
        <w:pStyle w:val="ListParagraph"/>
        <w:spacing w:after="0" w:line="240" w:lineRule="auto"/>
        <w:rPr>
          <w:rFonts w:ascii="Times New Roman" w:hAnsi="Times New Roman" w:cs="Times New Roman"/>
          <w:sz w:val="24"/>
          <w:szCs w:val="24"/>
        </w:rPr>
      </w:pPr>
    </w:p>
    <w:p w:rsidR="002E0AF4" w:rsidRPr="00BC6AE2" w:rsidRDefault="002E0AF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6</w:t>
      </w:r>
      <w:r w:rsidRPr="00BC6AE2">
        <w:rPr>
          <w:rFonts w:ascii="Times New Roman" w:hAnsi="Times New Roman" w:cs="Times New Roman"/>
          <w:i/>
          <w:sz w:val="24"/>
          <w:szCs w:val="24"/>
        </w:rPr>
        <w:t>. Guidance policy for assigning DOIs in collaborative and inter-institutional projects</w:t>
      </w:r>
    </w:p>
    <w:p w:rsidR="00DF4753" w:rsidRPr="00DF4753" w:rsidRDefault="00DF4753" w:rsidP="00DF4753">
      <w:pPr>
        <w:pStyle w:val="ListParagraph"/>
        <w:spacing w:after="0" w:line="240" w:lineRule="auto"/>
        <w:rPr>
          <w:rFonts w:ascii="Times New Roman" w:hAnsi="Times New Roman" w:cs="Times New Roman"/>
          <w:sz w:val="24"/>
          <w:szCs w:val="24"/>
        </w:rPr>
      </w:pPr>
      <w:r w:rsidRPr="00DF4753">
        <w:rPr>
          <w:rFonts w:ascii="Times New Roman" w:hAnsi="Times New Roman" w:cs="Times New Roman"/>
          <w:sz w:val="24"/>
          <w:szCs w:val="24"/>
        </w:rPr>
        <w:t>NCAR</w:t>
      </w:r>
      <w:r w:rsidR="003045B7">
        <w:rPr>
          <w:rFonts w:ascii="Times New Roman" w:hAnsi="Times New Roman" w:cs="Times New Roman"/>
          <w:sz w:val="24"/>
          <w:szCs w:val="24"/>
        </w:rPr>
        <w:t>/UCP</w:t>
      </w:r>
      <w:r w:rsidRPr="00DF4753">
        <w:rPr>
          <w:rFonts w:ascii="Times New Roman" w:hAnsi="Times New Roman" w:cs="Times New Roman"/>
          <w:sz w:val="24"/>
          <w:szCs w:val="24"/>
        </w:rPr>
        <w:t xml:space="preserve"> data archives should assign DOIs to data sets for which they have long-term curatorial responsibility. For data that were acquired from another research organization, data archives should check to see if a DOI is already assigned to those data. Depending on whether or not the acquired data have a DOI,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data archives have a few options:</w:t>
      </w:r>
    </w:p>
    <w:p w:rsidR="00DF4753" w:rsidRPr="00DF4753" w:rsidRDefault="00DF4753" w:rsidP="00DF4753">
      <w:pPr>
        <w:pStyle w:val="ListParagraph"/>
        <w:numPr>
          <w:ilvl w:val="0"/>
          <w:numId w:val="26"/>
        </w:numPr>
        <w:spacing w:after="0" w:line="240" w:lineRule="auto"/>
        <w:rPr>
          <w:rFonts w:ascii="Times New Roman" w:hAnsi="Times New Roman" w:cs="Times New Roman"/>
          <w:sz w:val="24"/>
          <w:szCs w:val="24"/>
        </w:rPr>
      </w:pPr>
      <w:r w:rsidRPr="00DF4753">
        <w:rPr>
          <w:rFonts w:ascii="Times New Roman" w:hAnsi="Times New Roman" w:cs="Times New Roman"/>
          <w:i/>
          <w:sz w:val="24"/>
          <w:szCs w:val="24"/>
        </w:rPr>
        <w:lastRenderedPageBreak/>
        <w:t>If the acquired data do not have a DOI</w:t>
      </w:r>
      <w:r w:rsidRPr="00DF4753">
        <w:rPr>
          <w:rFonts w:ascii="Times New Roman" w:hAnsi="Times New Roman" w:cs="Times New Roman"/>
          <w:sz w:val="24"/>
          <w:szCs w:val="24"/>
        </w:rPr>
        <w:t>,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data archives can assign a DOI. In this case, the NCAR data archive should inform the original data owners that a DOI has been assigned. </w:t>
      </w:r>
    </w:p>
    <w:p w:rsidR="00DF4753" w:rsidRPr="00DF4753" w:rsidRDefault="00DF4753" w:rsidP="00DF4753">
      <w:pPr>
        <w:pStyle w:val="ListParagraph"/>
        <w:numPr>
          <w:ilvl w:val="0"/>
          <w:numId w:val="26"/>
        </w:numPr>
        <w:spacing w:after="0" w:line="240" w:lineRule="auto"/>
        <w:rPr>
          <w:rFonts w:ascii="Times New Roman" w:hAnsi="Times New Roman" w:cs="Times New Roman"/>
          <w:sz w:val="24"/>
          <w:szCs w:val="24"/>
        </w:rPr>
      </w:pPr>
      <w:r w:rsidRPr="00DF4753">
        <w:rPr>
          <w:rFonts w:ascii="Times New Roman" w:hAnsi="Times New Roman" w:cs="Times New Roman"/>
          <w:i/>
          <w:sz w:val="24"/>
          <w:szCs w:val="24"/>
        </w:rPr>
        <w:t>If the acquired data already have a DOI assigned</w:t>
      </w:r>
      <w:r w:rsidRPr="00DF4753">
        <w:rPr>
          <w:rFonts w:ascii="Times New Roman" w:hAnsi="Times New Roman" w:cs="Times New Roman"/>
          <w:sz w:val="24"/>
          <w:szCs w:val="24"/>
        </w:rPr>
        <w:t xml:space="preserve">, NCAR data archives can </w:t>
      </w:r>
      <w:r w:rsidR="00FD1C54">
        <w:rPr>
          <w:rFonts w:ascii="Times New Roman" w:hAnsi="Times New Roman" w:cs="Times New Roman"/>
          <w:sz w:val="24"/>
          <w:szCs w:val="24"/>
        </w:rPr>
        <w:t>1) use the original DOI (for example, if the original DOI is maintained by a trusted repository),</w:t>
      </w:r>
      <w:r w:rsidR="00FD1C54" w:rsidRPr="00DF4753">
        <w:rPr>
          <w:rFonts w:ascii="Times New Roman" w:hAnsi="Times New Roman" w:cs="Times New Roman"/>
          <w:sz w:val="24"/>
          <w:szCs w:val="24"/>
        </w:rPr>
        <w:t xml:space="preserve"> </w:t>
      </w:r>
      <w:r w:rsidR="00FD1C54">
        <w:rPr>
          <w:rFonts w:ascii="Times New Roman" w:hAnsi="Times New Roman" w:cs="Times New Roman"/>
          <w:sz w:val="24"/>
          <w:szCs w:val="24"/>
        </w:rPr>
        <w:t>2</w:t>
      </w:r>
      <w:r w:rsidRPr="00DF4753">
        <w:rPr>
          <w:rFonts w:ascii="Times New Roman" w:hAnsi="Times New Roman" w:cs="Times New Roman"/>
          <w:sz w:val="24"/>
          <w:szCs w:val="24"/>
        </w:rPr>
        <w:t>) assign a new D</w:t>
      </w:r>
      <w:r w:rsidR="00FD1C54">
        <w:rPr>
          <w:rFonts w:ascii="Times New Roman" w:hAnsi="Times New Roman" w:cs="Times New Roman"/>
          <w:sz w:val="24"/>
          <w:szCs w:val="24"/>
        </w:rPr>
        <w:t>OI if any changes/additions are made to the</w:t>
      </w:r>
      <w:r w:rsidRPr="00DF4753">
        <w:rPr>
          <w:rFonts w:ascii="Times New Roman" w:hAnsi="Times New Roman" w:cs="Times New Roman"/>
          <w:sz w:val="24"/>
          <w:szCs w:val="24"/>
        </w:rPr>
        <w:t xml:space="preserve"> data set </w:t>
      </w:r>
      <w:r w:rsidR="00FD1C54">
        <w:rPr>
          <w:rFonts w:ascii="Times New Roman" w:hAnsi="Times New Roman" w:cs="Times New Roman"/>
          <w:sz w:val="24"/>
          <w:szCs w:val="24"/>
        </w:rPr>
        <w:t>at NCAR</w:t>
      </w:r>
      <w:r w:rsidR="001B7AB6">
        <w:rPr>
          <w:rFonts w:ascii="Times New Roman" w:hAnsi="Times New Roman" w:cs="Times New Roman"/>
          <w:sz w:val="24"/>
          <w:szCs w:val="24"/>
        </w:rPr>
        <w:t>/UCP</w:t>
      </w:r>
      <w:r w:rsidR="00FD1C54">
        <w:rPr>
          <w:rFonts w:ascii="Times New Roman" w:hAnsi="Times New Roman" w:cs="Times New Roman"/>
          <w:sz w:val="24"/>
          <w:szCs w:val="24"/>
        </w:rPr>
        <w:t xml:space="preserve"> that </w:t>
      </w:r>
      <w:r w:rsidRPr="00DF4753">
        <w:rPr>
          <w:rFonts w:ascii="Times New Roman" w:hAnsi="Times New Roman" w:cs="Times New Roman"/>
          <w:sz w:val="24"/>
          <w:szCs w:val="24"/>
        </w:rPr>
        <w:t xml:space="preserve">merit the data to </w:t>
      </w:r>
      <w:r w:rsidR="00FD1C54">
        <w:rPr>
          <w:rFonts w:ascii="Times New Roman" w:hAnsi="Times New Roman" w:cs="Times New Roman"/>
          <w:sz w:val="24"/>
          <w:szCs w:val="24"/>
        </w:rPr>
        <w:t xml:space="preserve">be considered as a new version (for example, </w:t>
      </w:r>
      <w:r w:rsidRPr="00DF4753">
        <w:rPr>
          <w:rFonts w:ascii="Times New Roman" w:hAnsi="Times New Roman" w:cs="Times New Roman"/>
          <w:sz w:val="24"/>
          <w:szCs w:val="24"/>
        </w:rPr>
        <w:t xml:space="preserve">sub-setting or compiling data, adding metadata, or </w:t>
      </w:r>
      <w:r w:rsidR="00FD1C54">
        <w:rPr>
          <w:rFonts w:ascii="Times New Roman" w:hAnsi="Times New Roman" w:cs="Times New Roman"/>
          <w:sz w:val="24"/>
          <w:szCs w:val="24"/>
        </w:rPr>
        <w:t>providing additional services), or 3</w:t>
      </w:r>
      <w:r w:rsidRPr="00DF4753">
        <w:rPr>
          <w:rFonts w:ascii="Times New Roman" w:hAnsi="Times New Roman" w:cs="Times New Roman"/>
          <w:sz w:val="24"/>
          <w:szCs w:val="24"/>
        </w:rPr>
        <w:t xml:space="preserve">) ask that the ownership/responsibility for the original DOI be transferred </w:t>
      </w:r>
      <w:r w:rsidR="00FD1C54">
        <w:rPr>
          <w:rFonts w:ascii="Times New Roman" w:hAnsi="Times New Roman" w:cs="Times New Roman"/>
          <w:sz w:val="24"/>
          <w:szCs w:val="24"/>
        </w:rPr>
        <w:t>to NCAR along with the data (for example, if the original DOI owner is no longer maintaining DOIs).</w:t>
      </w:r>
    </w:p>
    <w:p w:rsidR="002E0AF4" w:rsidRDefault="00DF4753" w:rsidP="00DF4753">
      <w:pPr>
        <w:pStyle w:val="ListParagraph"/>
        <w:spacing w:after="0" w:line="240" w:lineRule="auto"/>
        <w:rPr>
          <w:rFonts w:ascii="Times New Roman" w:hAnsi="Times New Roman" w:cs="Times New Roman"/>
          <w:sz w:val="24"/>
          <w:szCs w:val="24"/>
        </w:rPr>
      </w:pPr>
      <w:r w:rsidRPr="00DF4753">
        <w:rPr>
          <w:rFonts w:ascii="Times New Roman" w:hAnsi="Times New Roman" w:cs="Times New Roman"/>
          <w:sz w:val="24"/>
          <w:szCs w:val="24"/>
        </w:rPr>
        <w:t>If a new DOI is assigned by NCAR</w:t>
      </w:r>
      <w:r w:rsidR="001B7AB6">
        <w:rPr>
          <w:rFonts w:ascii="Times New Roman" w:hAnsi="Times New Roman" w:cs="Times New Roman"/>
          <w:sz w:val="24"/>
          <w:szCs w:val="24"/>
        </w:rPr>
        <w:t>/UCP</w:t>
      </w:r>
      <w:r w:rsidRPr="00DF4753">
        <w:rPr>
          <w:rFonts w:ascii="Times New Roman" w:hAnsi="Times New Roman" w:cs="Times New Roman"/>
          <w:sz w:val="24"/>
          <w:szCs w:val="24"/>
        </w:rPr>
        <w:t xml:space="preserve"> to data that have an existing DOI from another organization, this relationship should be indicated in metadata for the new DOI. The DataCite metadata schema has a "</w:t>
      </w:r>
      <w:proofErr w:type="spellStart"/>
      <w:r w:rsidRPr="00DF4753">
        <w:rPr>
          <w:rFonts w:ascii="Times New Roman" w:hAnsi="Times New Roman" w:cs="Times New Roman"/>
          <w:sz w:val="24"/>
          <w:szCs w:val="24"/>
        </w:rPr>
        <w:t>RelatedIdentifier</w:t>
      </w:r>
      <w:proofErr w:type="spellEnd"/>
      <w:r w:rsidRPr="00DF4753">
        <w:rPr>
          <w:rFonts w:ascii="Times New Roman" w:hAnsi="Times New Roman" w:cs="Times New Roman"/>
          <w:sz w:val="24"/>
          <w:szCs w:val="24"/>
        </w:rPr>
        <w:t xml:space="preserve">" </w:t>
      </w:r>
      <w:r w:rsidR="001B7AB6" w:rsidRPr="00DF4753">
        <w:rPr>
          <w:rFonts w:ascii="Times New Roman" w:hAnsi="Times New Roman" w:cs="Times New Roman"/>
          <w:sz w:val="24"/>
          <w:szCs w:val="24"/>
        </w:rPr>
        <w:t>field, which</w:t>
      </w:r>
      <w:r w:rsidRPr="00DF4753">
        <w:rPr>
          <w:rFonts w:ascii="Times New Roman" w:hAnsi="Times New Roman" w:cs="Times New Roman"/>
          <w:sz w:val="24"/>
          <w:szCs w:val="24"/>
        </w:rPr>
        <w:t xml:space="preserve"> should be used to indicate that two DOIs are related. See the DataCite metadata documentation for further details </w:t>
      </w:r>
      <w:r>
        <w:rPr>
          <w:rFonts w:ascii="Times New Roman" w:hAnsi="Times New Roman" w:cs="Times New Roman"/>
          <w:sz w:val="24"/>
          <w:szCs w:val="24"/>
        </w:rPr>
        <w:t>(</w:t>
      </w:r>
      <w:r w:rsidRPr="00DF4753">
        <w:rPr>
          <w:rFonts w:ascii="Times New Roman" w:hAnsi="Times New Roman" w:cs="Times New Roman"/>
          <w:sz w:val="24"/>
          <w:szCs w:val="24"/>
        </w:rPr>
        <w:t>DataCite, 2011).</w:t>
      </w:r>
    </w:p>
    <w:p w:rsidR="00DF4753" w:rsidRPr="00BC6AE2" w:rsidRDefault="00DF4753" w:rsidP="00DF4753">
      <w:pPr>
        <w:pStyle w:val="ListParagraph"/>
        <w:spacing w:after="0" w:line="240" w:lineRule="auto"/>
        <w:rPr>
          <w:rFonts w:ascii="Times New Roman" w:hAnsi="Times New Roman" w:cs="Times New Roman"/>
          <w:sz w:val="24"/>
          <w:szCs w:val="24"/>
        </w:rPr>
      </w:pPr>
    </w:p>
    <w:p w:rsidR="009B7B7B" w:rsidRDefault="00B8223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Assigning a DOI is a statement about the long-term availability of a data resource. As such, </w:t>
      </w:r>
      <w:r w:rsidR="00A470E3" w:rsidRPr="00BC6AE2">
        <w:rPr>
          <w:rFonts w:ascii="Times New Roman" w:hAnsi="Times New Roman" w:cs="Times New Roman"/>
          <w:sz w:val="24"/>
          <w:szCs w:val="24"/>
        </w:rPr>
        <w:t>NCAR</w:t>
      </w:r>
      <w:r w:rsidR="001B7AB6">
        <w:rPr>
          <w:rFonts w:ascii="Times New Roman" w:hAnsi="Times New Roman" w:cs="Times New Roman"/>
          <w:sz w:val="24"/>
          <w:szCs w:val="24"/>
        </w:rPr>
        <w:t>/UCP</w:t>
      </w:r>
      <w:r w:rsidR="00A470E3" w:rsidRPr="00BC6AE2">
        <w:rPr>
          <w:rFonts w:ascii="Times New Roman" w:hAnsi="Times New Roman" w:cs="Times New Roman"/>
          <w:sz w:val="24"/>
          <w:szCs w:val="24"/>
        </w:rPr>
        <w:t xml:space="preserve"> has</w:t>
      </w:r>
      <w:r w:rsidRPr="00BC6AE2">
        <w:rPr>
          <w:rFonts w:ascii="Times New Roman" w:hAnsi="Times New Roman" w:cs="Times New Roman"/>
          <w:sz w:val="24"/>
          <w:szCs w:val="24"/>
        </w:rPr>
        <w:t xml:space="preserve"> an i</w:t>
      </w:r>
      <w:r w:rsidR="009B7B7B" w:rsidRPr="00BC6AE2">
        <w:rPr>
          <w:rFonts w:ascii="Times New Roman" w:hAnsi="Times New Roman" w:cs="Times New Roman"/>
          <w:sz w:val="24"/>
          <w:szCs w:val="24"/>
        </w:rPr>
        <w:t xml:space="preserve">nstitutional obligation to maintain data </w:t>
      </w:r>
      <w:r w:rsidRPr="00BC6AE2">
        <w:rPr>
          <w:rFonts w:ascii="Times New Roman" w:hAnsi="Times New Roman" w:cs="Times New Roman"/>
          <w:sz w:val="24"/>
          <w:szCs w:val="24"/>
        </w:rPr>
        <w:t>sets that have been assigned DOIs, as well as an obligation to ensure that the resolving URL for a DOI is always kept up to date.</w:t>
      </w:r>
      <w:r w:rsidR="00A470E3" w:rsidRPr="00BC6AE2">
        <w:rPr>
          <w:rFonts w:ascii="Times New Roman" w:hAnsi="Times New Roman" w:cs="Times New Roman"/>
          <w:sz w:val="24"/>
          <w:szCs w:val="24"/>
        </w:rPr>
        <w:t xml:space="preserve"> In addition, situations do occur in which data are removed from archives. NCAR</w:t>
      </w:r>
      <w:r w:rsidR="001B7AB6">
        <w:rPr>
          <w:rFonts w:ascii="Times New Roman" w:hAnsi="Times New Roman" w:cs="Times New Roman"/>
          <w:sz w:val="24"/>
          <w:szCs w:val="24"/>
        </w:rPr>
        <w:t>/UCP</w:t>
      </w:r>
      <w:r w:rsidR="00A470E3" w:rsidRPr="00BC6AE2">
        <w:rPr>
          <w:rFonts w:ascii="Times New Roman" w:hAnsi="Times New Roman" w:cs="Times New Roman"/>
          <w:sz w:val="24"/>
          <w:szCs w:val="24"/>
        </w:rPr>
        <w:t xml:space="preserve"> has an obligation to ensure that DOIs assigned to deprecated data still resolve to a </w:t>
      </w:r>
      <w:r w:rsidR="00FD7532">
        <w:rPr>
          <w:rFonts w:ascii="Times New Roman" w:hAnsi="Times New Roman" w:cs="Times New Roman"/>
          <w:sz w:val="24"/>
          <w:szCs w:val="24"/>
        </w:rPr>
        <w:t>web</w:t>
      </w:r>
      <w:r w:rsidR="00FD7532" w:rsidRPr="00BC6AE2">
        <w:rPr>
          <w:rFonts w:ascii="Times New Roman" w:hAnsi="Times New Roman" w:cs="Times New Roman"/>
          <w:sz w:val="24"/>
          <w:szCs w:val="24"/>
        </w:rPr>
        <w:t xml:space="preserve"> </w:t>
      </w:r>
      <w:r w:rsidR="00A470E3" w:rsidRPr="00BC6AE2">
        <w:rPr>
          <w:rFonts w:ascii="Times New Roman" w:hAnsi="Times New Roman" w:cs="Times New Roman"/>
          <w:sz w:val="24"/>
          <w:szCs w:val="24"/>
        </w:rPr>
        <w:t>page</w:t>
      </w:r>
      <w:r w:rsidR="00FD7532">
        <w:rPr>
          <w:rFonts w:ascii="Times New Roman" w:hAnsi="Times New Roman" w:cs="Times New Roman"/>
          <w:sz w:val="24"/>
          <w:szCs w:val="24"/>
        </w:rPr>
        <w:t xml:space="preserve"> that informs users about the data status</w:t>
      </w:r>
      <w:r w:rsidR="00A470E3" w:rsidRPr="00BC6AE2">
        <w:rPr>
          <w:rFonts w:ascii="Times New Roman" w:hAnsi="Times New Roman" w:cs="Times New Roman"/>
          <w:sz w:val="24"/>
          <w:szCs w:val="24"/>
        </w:rPr>
        <w:t xml:space="preserve">. </w:t>
      </w:r>
    </w:p>
    <w:p w:rsidR="009804F8" w:rsidRDefault="009804F8">
      <w:pPr>
        <w:spacing w:after="0" w:line="240" w:lineRule="auto"/>
        <w:rPr>
          <w:rFonts w:ascii="Times New Roman" w:hAnsi="Times New Roman"/>
          <w:sz w:val="24"/>
        </w:rPr>
      </w:pPr>
    </w:p>
    <w:p w:rsidR="00A470E3" w:rsidRPr="00BC6AE2" w:rsidRDefault="00A470E3"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7</w:t>
      </w:r>
      <w:r w:rsidRPr="00BC6AE2">
        <w:rPr>
          <w:rFonts w:ascii="Times New Roman" w:hAnsi="Times New Roman" w:cs="Times New Roman"/>
          <w:i/>
          <w:sz w:val="24"/>
          <w:szCs w:val="24"/>
        </w:rPr>
        <w:t>. Guidance policy for maintaining DOIs registered by NCAR</w:t>
      </w:r>
    </w:p>
    <w:p w:rsidR="00B8223C" w:rsidRPr="00BC6AE2" w:rsidRDefault="00A470E3"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The EZID system supports identifier persistence by doing identifier checks to find outdated resolution URLs. We </w:t>
      </w:r>
      <w:r w:rsidR="00FD1C54">
        <w:rPr>
          <w:rFonts w:ascii="Times New Roman" w:hAnsi="Times New Roman" w:cs="Times New Roman"/>
          <w:sz w:val="24"/>
          <w:szCs w:val="24"/>
        </w:rPr>
        <w:t>will</w:t>
      </w:r>
      <w:r w:rsidRPr="00BC6AE2">
        <w:rPr>
          <w:rFonts w:ascii="Times New Roman" w:hAnsi="Times New Roman" w:cs="Times New Roman"/>
          <w:sz w:val="24"/>
          <w:szCs w:val="24"/>
        </w:rPr>
        <w:t xml:space="preserve"> make use of this </w:t>
      </w:r>
      <w:r w:rsidR="00DC5EAB">
        <w:rPr>
          <w:rFonts w:ascii="Times New Roman" w:hAnsi="Times New Roman" w:cs="Times New Roman"/>
          <w:sz w:val="24"/>
          <w:szCs w:val="24"/>
        </w:rPr>
        <w:t xml:space="preserve">independent </w:t>
      </w:r>
      <w:r w:rsidRPr="00BC6AE2">
        <w:rPr>
          <w:rFonts w:ascii="Times New Roman" w:hAnsi="Times New Roman" w:cs="Times New Roman"/>
          <w:sz w:val="24"/>
          <w:szCs w:val="24"/>
        </w:rPr>
        <w:t xml:space="preserve">service to conduct annual checks of the </w:t>
      </w:r>
      <w:r w:rsidR="001B7AB6">
        <w:rPr>
          <w:rFonts w:ascii="Times New Roman" w:hAnsi="Times New Roman" w:cs="Times New Roman"/>
          <w:sz w:val="24"/>
          <w:szCs w:val="24"/>
        </w:rPr>
        <w:t>institution</w:t>
      </w:r>
      <w:r w:rsidR="002F30EA">
        <w:rPr>
          <w:rFonts w:ascii="Times New Roman" w:hAnsi="Times New Roman" w:cs="Times New Roman"/>
          <w:sz w:val="24"/>
          <w:szCs w:val="24"/>
        </w:rPr>
        <w:t>’s</w:t>
      </w:r>
      <w:r w:rsidR="001B7AB6">
        <w:rPr>
          <w:rFonts w:ascii="Times New Roman" w:hAnsi="Times New Roman" w:cs="Times New Roman"/>
          <w:sz w:val="24"/>
          <w:szCs w:val="24"/>
        </w:rPr>
        <w:t xml:space="preserve"> </w:t>
      </w:r>
      <w:r w:rsidRPr="00BC6AE2">
        <w:rPr>
          <w:rFonts w:ascii="Times New Roman" w:hAnsi="Times New Roman" w:cs="Times New Roman"/>
          <w:sz w:val="24"/>
          <w:szCs w:val="24"/>
        </w:rPr>
        <w:t xml:space="preserve">DOIs (and ARKs if applicable) to ensure that they resolve to </w:t>
      </w:r>
      <w:r w:rsidR="00FD1C54">
        <w:rPr>
          <w:rFonts w:ascii="Times New Roman" w:hAnsi="Times New Roman" w:cs="Times New Roman"/>
          <w:sz w:val="24"/>
          <w:szCs w:val="24"/>
        </w:rPr>
        <w:t xml:space="preserve">the </w:t>
      </w:r>
      <w:r w:rsidRPr="00BC6AE2">
        <w:rPr>
          <w:rFonts w:ascii="Times New Roman" w:hAnsi="Times New Roman" w:cs="Times New Roman"/>
          <w:sz w:val="24"/>
          <w:szCs w:val="24"/>
        </w:rPr>
        <w:t>designated data resource.</w:t>
      </w:r>
    </w:p>
    <w:p w:rsidR="00A470E3" w:rsidRPr="00BC6AE2" w:rsidRDefault="00A470E3" w:rsidP="00F5796A">
      <w:pPr>
        <w:spacing w:after="0" w:line="240" w:lineRule="auto"/>
        <w:rPr>
          <w:rFonts w:ascii="Times New Roman" w:hAnsi="Times New Roman" w:cs="Times New Roman"/>
          <w:sz w:val="24"/>
          <w:szCs w:val="24"/>
        </w:rPr>
      </w:pPr>
    </w:p>
    <w:p w:rsidR="00A470E3" w:rsidRPr="00BC6AE2" w:rsidRDefault="00A470E3"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C674C8" w:rsidRPr="00BC6AE2">
        <w:rPr>
          <w:rFonts w:ascii="Times New Roman" w:hAnsi="Times New Roman" w:cs="Times New Roman"/>
          <w:i/>
          <w:sz w:val="24"/>
          <w:szCs w:val="24"/>
        </w:rPr>
        <w:t>8</w:t>
      </w:r>
      <w:r w:rsidRPr="00BC6AE2">
        <w:rPr>
          <w:rFonts w:ascii="Times New Roman" w:hAnsi="Times New Roman" w:cs="Times New Roman"/>
          <w:i/>
          <w:sz w:val="24"/>
          <w:szCs w:val="24"/>
        </w:rPr>
        <w:t>. Guidance policy for maintaining DOIs that were assigned to deprecated data</w:t>
      </w:r>
    </w:p>
    <w:p w:rsidR="00591A74" w:rsidRPr="00591A74" w:rsidRDefault="00A470E3" w:rsidP="00591A74">
      <w:pPr>
        <w:pStyle w:val="ListParagraph"/>
        <w:spacing w:after="0" w:line="240" w:lineRule="auto"/>
        <w:rPr>
          <w:rFonts w:ascii="Times New Roman" w:hAnsi="Times New Roman"/>
          <w:sz w:val="24"/>
        </w:rPr>
      </w:pPr>
      <w:r w:rsidRPr="00BC6AE2">
        <w:rPr>
          <w:rFonts w:ascii="Times New Roman" w:hAnsi="Times New Roman" w:cs="Times New Roman"/>
          <w:sz w:val="24"/>
          <w:szCs w:val="24"/>
        </w:rPr>
        <w:t xml:space="preserve">If DOIs have been assigned to data that are removed from data archives, </w:t>
      </w:r>
      <w:r w:rsidR="00FD1C54">
        <w:rPr>
          <w:rFonts w:ascii="Times New Roman" w:hAnsi="Times New Roman" w:cs="Times New Roman"/>
          <w:sz w:val="24"/>
          <w:szCs w:val="24"/>
        </w:rPr>
        <w:t>the</w:t>
      </w:r>
      <w:r w:rsidRPr="00BC6AE2">
        <w:rPr>
          <w:rFonts w:ascii="Times New Roman" w:hAnsi="Times New Roman" w:cs="Times New Roman"/>
          <w:sz w:val="24"/>
          <w:szCs w:val="24"/>
        </w:rPr>
        <w:t xml:space="preserve"> DOIs should resolve to a page that indicates that those data are no longer available. If data have been superseded by another data version, the DOI resolution page should indicate where the new version can be found. If data have been removed from a public archive and are not replaced, their DOIs should resolve to a page that describes </w:t>
      </w:r>
      <w:r w:rsidR="00DC5EAB">
        <w:rPr>
          <w:rFonts w:ascii="Times New Roman" w:hAnsi="Times New Roman" w:cs="Times New Roman"/>
          <w:sz w:val="24"/>
          <w:szCs w:val="24"/>
        </w:rPr>
        <w:t xml:space="preserve">when and </w:t>
      </w:r>
      <w:r w:rsidRPr="00BC6AE2">
        <w:rPr>
          <w:rFonts w:ascii="Times New Roman" w:hAnsi="Times New Roman" w:cs="Times New Roman"/>
          <w:sz w:val="24"/>
          <w:szCs w:val="24"/>
        </w:rPr>
        <w:t>why the data were removed</w:t>
      </w:r>
      <w:r w:rsidR="00DC5EAB">
        <w:rPr>
          <w:rFonts w:ascii="Times New Roman" w:hAnsi="Times New Roman" w:cs="Times New Roman"/>
          <w:sz w:val="24"/>
          <w:szCs w:val="24"/>
        </w:rPr>
        <w:t xml:space="preserve">. </w:t>
      </w:r>
      <w:r w:rsidR="00591A74">
        <w:rPr>
          <w:rFonts w:ascii="Times New Roman" w:hAnsi="Times New Roman" w:cs="Times New Roman"/>
          <w:sz w:val="24"/>
          <w:szCs w:val="24"/>
        </w:rPr>
        <w:t xml:space="preserve">When permanently deleting data, data archives should provide </w:t>
      </w:r>
      <w:r w:rsidR="00591A74" w:rsidRPr="00591A74">
        <w:rPr>
          <w:rFonts w:ascii="Times New Roman" w:hAnsi="Times New Roman" w:cs="Times New Roman"/>
          <w:sz w:val="24"/>
          <w:szCs w:val="24"/>
        </w:rPr>
        <w:t xml:space="preserve">a notice period </w:t>
      </w:r>
      <w:r w:rsidR="00591A74">
        <w:rPr>
          <w:rFonts w:ascii="Times New Roman" w:hAnsi="Times New Roman" w:cs="Times New Roman"/>
          <w:sz w:val="24"/>
          <w:szCs w:val="24"/>
        </w:rPr>
        <w:t>in which</w:t>
      </w:r>
      <w:r w:rsidR="00591A74" w:rsidRPr="00591A74">
        <w:rPr>
          <w:rFonts w:ascii="Times New Roman" w:hAnsi="Times New Roman" w:cs="Times New Roman"/>
          <w:sz w:val="24"/>
          <w:szCs w:val="24"/>
        </w:rPr>
        <w:t xml:space="preserve"> </w:t>
      </w:r>
      <w:r w:rsidR="00591A74">
        <w:rPr>
          <w:rFonts w:ascii="Times New Roman" w:hAnsi="Times New Roman" w:cs="Times New Roman"/>
          <w:sz w:val="24"/>
          <w:szCs w:val="24"/>
        </w:rPr>
        <w:t>an</w:t>
      </w:r>
      <w:r w:rsidR="00591A74" w:rsidRPr="00591A74">
        <w:rPr>
          <w:rFonts w:ascii="Times New Roman" w:hAnsi="Times New Roman" w:cs="Times New Roman"/>
          <w:sz w:val="24"/>
          <w:szCs w:val="24"/>
        </w:rPr>
        <w:t xml:space="preserve"> announc</w:t>
      </w:r>
      <w:r w:rsidR="00591A74">
        <w:rPr>
          <w:rFonts w:ascii="Times New Roman" w:hAnsi="Times New Roman" w:cs="Times New Roman"/>
          <w:sz w:val="24"/>
          <w:szCs w:val="24"/>
        </w:rPr>
        <w:t>ement is made</w:t>
      </w:r>
      <w:r w:rsidR="00591A74" w:rsidRPr="00591A74">
        <w:rPr>
          <w:rFonts w:ascii="Times New Roman" w:hAnsi="Times New Roman" w:cs="Times New Roman"/>
          <w:sz w:val="24"/>
          <w:szCs w:val="24"/>
        </w:rPr>
        <w:t xml:space="preserve"> that data will be deleted </w:t>
      </w:r>
      <w:r w:rsidR="00591A74">
        <w:rPr>
          <w:rFonts w:ascii="Times New Roman" w:hAnsi="Times New Roman" w:cs="Times New Roman"/>
          <w:sz w:val="24"/>
          <w:szCs w:val="24"/>
        </w:rPr>
        <w:t>at a certain point in the future</w:t>
      </w:r>
      <w:r w:rsidR="00591A74" w:rsidRPr="00591A74">
        <w:rPr>
          <w:rFonts w:ascii="Times New Roman" w:hAnsi="Times New Roman" w:cs="Times New Roman"/>
          <w:sz w:val="24"/>
          <w:szCs w:val="24"/>
        </w:rPr>
        <w:t xml:space="preserve">. </w:t>
      </w:r>
      <w:r w:rsidR="00591A74">
        <w:rPr>
          <w:rFonts w:ascii="Times New Roman" w:hAnsi="Times New Roman" w:cs="Times New Roman"/>
          <w:sz w:val="24"/>
          <w:szCs w:val="24"/>
        </w:rPr>
        <w:t>At minimum, t</w:t>
      </w:r>
      <w:r w:rsidR="00591A74" w:rsidRPr="00591A74">
        <w:rPr>
          <w:rFonts w:ascii="Times New Roman" w:hAnsi="Times New Roman" w:cs="Times New Roman"/>
          <w:sz w:val="24"/>
          <w:szCs w:val="24"/>
        </w:rPr>
        <w:t xml:space="preserve">his announcement </w:t>
      </w:r>
      <w:r w:rsidR="00591A74">
        <w:rPr>
          <w:rFonts w:ascii="Times New Roman" w:hAnsi="Times New Roman" w:cs="Times New Roman"/>
          <w:sz w:val="24"/>
          <w:szCs w:val="24"/>
        </w:rPr>
        <w:t>should</w:t>
      </w:r>
      <w:r w:rsidR="00591A74" w:rsidRPr="00591A74">
        <w:rPr>
          <w:rFonts w:ascii="Times New Roman" w:hAnsi="Times New Roman" w:cs="Times New Roman"/>
          <w:sz w:val="24"/>
          <w:szCs w:val="24"/>
        </w:rPr>
        <w:t xml:space="preserve"> go to </w:t>
      </w:r>
      <w:r w:rsidR="00591A74">
        <w:rPr>
          <w:rFonts w:ascii="Times New Roman" w:hAnsi="Times New Roman" w:cs="Times New Roman"/>
          <w:sz w:val="24"/>
          <w:szCs w:val="24"/>
        </w:rPr>
        <w:t>the</w:t>
      </w:r>
      <w:r w:rsidR="00591A74" w:rsidRPr="00591A74">
        <w:rPr>
          <w:rFonts w:ascii="Times New Roman" w:hAnsi="Times New Roman" w:cs="Times New Roman"/>
          <w:sz w:val="24"/>
          <w:szCs w:val="24"/>
        </w:rPr>
        <w:t xml:space="preserve"> users</w:t>
      </w:r>
      <w:r w:rsidR="00591A74">
        <w:rPr>
          <w:rFonts w:ascii="Times New Roman" w:hAnsi="Times New Roman" w:cs="Times New Roman"/>
          <w:sz w:val="24"/>
          <w:szCs w:val="24"/>
        </w:rPr>
        <w:t xml:space="preserve"> of those data. The announcement could also be sent to </w:t>
      </w:r>
      <w:r w:rsidR="00591A74" w:rsidRPr="00591A74">
        <w:rPr>
          <w:rFonts w:ascii="Times New Roman" w:hAnsi="Times New Roman" w:cs="Times New Roman"/>
          <w:sz w:val="24"/>
          <w:szCs w:val="24"/>
        </w:rPr>
        <w:t>other data archives</w:t>
      </w:r>
      <w:r w:rsidR="00591A74">
        <w:rPr>
          <w:rFonts w:ascii="Times New Roman" w:hAnsi="Times New Roman" w:cs="Times New Roman"/>
          <w:sz w:val="24"/>
          <w:szCs w:val="24"/>
        </w:rPr>
        <w:t xml:space="preserve"> that may be interested taking responsibility for the data</w:t>
      </w:r>
      <w:r w:rsidR="00591A74" w:rsidRPr="00591A74">
        <w:rPr>
          <w:rFonts w:ascii="Times New Roman" w:hAnsi="Times New Roman" w:cs="Times New Roman"/>
          <w:sz w:val="24"/>
          <w:szCs w:val="24"/>
        </w:rPr>
        <w:t xml:space="preserve">, </w:t>
      </w:r>
      <w:r w:rsidR="00591A74">
        <w:rPr>
          <w:rFonts w:ascii="Times New Roman" w:hAnsi="Times New Roman" w:cs="Times New Roman"/>
          <w:sz w:val="24"/>
          <w:szCs w:val="24"/>
        </w:rPr>
        <w:t xml:space="preserve">and </w:t>
      </w:r>
      <w:r w:rsidR="00591A74" w:rsidRPr="00591A74">
        <w:rPr>
          <w:rFonts w:ascii="Times New Roman" w:hAnsi="Times New Roman" w:cs="Times New Roman"/>
          <w:sz w:val="24"/>
          <w:szCs w:val="24"/>
        </w:rPr>
        <w:t>maybe even up to the NCAR/</w:t>
      </w:r>
      <w:r w:rsidR="0051775C">
        <w:rPr>
          <w:rFonts w:ascii="Times New Roman" w:hAnsi="Times New Roman" w:cs="Times New Roman"/>
          <w:sz w:val="24"/>
          <w:szCs w:val="24"/>
        </w:rPr>
        <w:t>UCP</w:t>
      </w:r>
      <w:r w:rsidR="0051775C" w:rsidRPr="00591A74">
        <w:rPr>
          <w:rFonts w:ascii="Times New Roman" w:hAnsi="Times New Roman" w:cs="Times New Roman"/>
          <w:sz w:val="24"/>
          <w:szCs w:val="24"/>
        </w:rPr>
        <w:t xml:space="preserve"> </w:t>
      </w:r>
      <w:r w:rsidR="00591A74" w:rsidRPr="00591A74">
        <w:rPr>
          <w:rFonts w:ascii="Times New Roman" w:hAnsi="Times New Roman" w:cs="Times New Roman"/>
          <w:sz w:val="24"/>
          <w:szCs w:val="24"/>
        </w:rPr>
        <w:t>administration committees</w:t>
      </w:r>
      <w:r w:rsidR="00591A74">
        <w:rPr>
          <w:rFonts w:ascii="Times New Roman" w:hAnsi="Times New Roman" w:cs="Times New Roman"/>
          <w:sz w:val="24"/>
          <w:szCs w:val="24"/>
        </w:rPr>
        <w:t>. The intent with this announcement is</w:t>
      </w:r>
      <w:r w:rsidR="00591A74" w:rsidRPr="00591A74">
        <w:rPr>
          <w:rFonts w:ascii="Times New Roman" w:hAnsi="Times New Roman" w:cs="Times New Roman"/>
          <w:sz w:val="24"/>
          <w:szCs w:val="24"/>
        </w:rPr>
        <w:t xml:space="preserve"> to provide a broad opportunity for anybody to access the data</w:t>
      </w:r>
      <w:r w:rsidR="00591A74">
        <w:rPr>
          <w:rFonts w:ascii="Times New Roman" w:hAnsi="Times New Roman" w:cs="Times New Roman"/>
          <w:sz w:val="24"/>
          <w:szCs w:val="24"/>
        </w:rPr>
        <w:t xml:space="preserve"> one last time</w:t>
      </w:r>
      <w:r w:rsidR="00591A74" w:rsidRPr="00591A74">
        <w:rPr>
          <w:rFonts w:ascii="Times New Roman" w:hAnsi="Times New Roman" w:cs="Times New Roman"/>
          <w:sz w:val="24"/>
          <w:szCs w:val="24"/>
        </w:rPr>
        <w:t xml:space="preserve">, and/or make the case for why </w:t>
      </w:r>
      <w:r w:rsidR="00FD1C54">
        <w:rPr>
          <w:rFonts w:ascii="Times New Roman" w:hAnsi="Times New Roman" w:cs="Times New Roman"/>
          <w:sz w:val="24"/>
          <w:szCs w:val="24"/>
        </w:rPr>
        <w:t>data</w:t>
      </w:r>
      <w:r w:rsidR="00591A74" w:rsidRPr="00591A74">
        <w:rPr>
          <w:rFonts w:ascii="Times New Roman" w:hAnsi="Times New Roman" w:cs="Times New Roman"/>
          <w:sz w:val="24"/>
          <w:szCs w:val="24"/>
        </w:rPr>
        <w:t xml:space="preserve"> should be preserved.</w:t>
      </w:r>
    </w:p>
    <w:p w:rsidR="00726F5B" w:rsidRPr="00BC6AE2" w:rsidRDefault="00726F5B" w:rsidP="00F5796A">
      <w:pPr>
        <w:spacing w:after="0" w:line="240" w:lineRule="auto"/>
        <w:rPr>
          <w:rFonts w:ascii="Times New Roman" w:hAnsi="Times New Roman" w:cs="Times New Roman"/>
          <w:sz w:val="24"/>
          <w:szCs w:val="24"/>
        </w:rPr>
      </w:pPr>
    </w:p>
    <w:p w:rsidR="00963FB2" w:rsidRDefault="00963FB2">
      <w:pPr>
        <w:rPr>
          <w:rFonts w:ascii="Times New Roman" w:hAnsi="Times New Roman" w:cs="Times New Roman"/>
          <w:i/>
          <w:sz w:val="24"/>
          <w:szCs w:val="24"/>
        </w:rPr>
      </w:pPr>
      <w:r>
        <w:rPr>
          <w:rFonts w:ascii="Times New Roman" w:hAnsi="Times New Roman" w:cs="Times New Roman"/>
          <w:i/>
          <w:sz w:val="24"/>
          <w:szCs w:val="24"/>
        </w:rPr>
        <w:br w:type="page"/>
      </w:r>
    </w:p>
    <w:p w:rsidR="00522CD6" w:rsidRPr="00BC6AE2" w:rsidRDefault="00B06945" w:rsidP="00F5796A">
      <w:pPr>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lastRenderedPageBreak/>
        <w:t>4.</w:t>
      </w:r>
      <w:r w:rsidR="008A62E2">
        <w:rPr>
          <w:rFonts w:ascii="Times New Roman" w:hAnsi="Times New Roman" w:cs="Times New Roman"/>
          <w:i/>
          <w:sz w:val="24"/>
          <w:szCs w:val="24"/>
        </w:rPr>
        <w:t>3</w:t>
      </w:r>
      <w:r w:rsidRPr="00BC6AE2">
        <w:rPr>
          <w:rFonts w:ascii="Times New Roman" w:hAnsi="Times New Roman" w:cs="Times New Roman"/>
          <w:i/>
          <w:sz w:val="24"/>
          <w:szCs w:val="24"/>
        </w:rPr>
        <w:t xml:space="preserve"> R</w:t>
      </w:r>
      <w:r w:rsidR="00726F5B" w:rsidRPr="00BC6AE2">
        <w:rPr>
          <w:rFonts w:ascii="Times New Roman" w:hAnsi="Times New Roman" w:cs="Times New Roman"/>
          <w:i/>
          <w:sz w:val="24"/>
          <w:szCs w:val="24"/>
        </w:rPr>
        <w:t xml:space="preserve">ecommended </w:t>
      </w:r>
      <w:r w:rsidRPr="00BC6AE2">
        <w:rPr>
          <w:rFonts w:ascii="Times New Roman" w:hAnsi="Times New Roman" w:cs="Times New Roman"/>
          <w:i/>
          <w:sz w:val="24"/>
          <w:szCs w:val="24"/>
        </w:rPr>
        <w:t xml:space="preserve">DOI and </w:t>
      </w:r>
      <w:r w:rsidR="00522CD6" w:rsidRPr="00BC6AE2">
        <w:rPr>
          <w:rFonts w:ascii="Times New Roman" w:hAnsi="Times New Roman" w:cs="Times New Roman"/>
          <w:i/>
          <w:sz w:val="24"/>
          <w:szCs w:val="24"/>
        </w:rPr>
        <w:t>citation syntaxes</w:t>
      </w:r>
    </w:p>
    <w:p w:rsidR="00B06945" w:rsidRPr="00BC6AE2" w:rsidRDefault="008B0274"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DOIs consist of a number of concatenated alpha-numeric segments. The first segment is the DOI “prefix” and is always in the form of “10.XXXX,” where the XXXX indicates the agency (such as CrossRef or DataCite) through which the DOI is being registered. EZID has assigned NCAR to use the prefix “10.506</w:t>
      </w:r>
      <w:r w:rsidR="009F36E6">
        <w:rPr>
          <w:rFonts w:ascii="Times New Roman" w:hAnsi="Times New Roman" w:cs="Times New Roman"/>
          <w:sz w:val="24"/>
          <w:szCs w:val="24"/>
        </w:rPr>
        <w:t>5</w:t>
      </w:r>
      <w:r w:rsidRPr="00BC6AE2">
        <w:rPr>
          <w:rFonts w:ascii="Times New Roman" w:hAnsi="Times New Roman" w:cs="Times New Roman"/>
          <w:sz w:val="24"/>
          <w:szCs w:val="24"/>
        </w:rPr>
        <w:t>.” This prefix is not unique to NCAR</w:t>
      </w:r>
      <w:r w:rsidR="009E0234">
        <w:rPr>
          <w:rFonts w:ascii="Times New Roman" w:hAnsi="Times New Roman" w:cs="Times New Roman"/>
          <w:sz w:val="24"/>
          <w:szCs w:val="24"/>
        </w:rPr>
        <w:t>/UCP</w:t>
      </w:r>
      <w:r w:rsidRPr="00BC6AE2">
        <w:rPr>
          <w:rFonts w:ascii="Times New Roman" w:hAnsi="Times New Roman" w:cs="Times New Roman"/>
          <w:sz w:val="24"/>
          <w:szCs w:val="24"/>
        </w:rPr>
        <w:t xml:space="preserve">. The second (optional) segment of a DOI is two characters long, and is called a “shoulder.” EZID has assigned NCAR the shoulder “D6,” which is unique to NCAR. All other subsequent characters in a DOI are collectively called the DOI “suffix,” and can be designated at the discretion of the data provider. </w:t>
      </w:r>
      <w:r w:rsidR="00763E95" w:rsidRPr="00BC6AE2">
        <w:rPr>
          <w:rFonts w:ascii="Times New Roman" w:hAnsi="Times New Roman" w:cs="Times New Roman"/>
          <w:sz w:val="24"/>
          <w:szCs w:val="24"/>
        </w:rPr>
        <w:t>Thus, DOIs assigned by NCAR</w:t>
      </w:r>
      <w:r w:rsidR="009E0234">
        <w:rPr>
          <w:rFonts w:ascii="Times New Roman" w:hAnsi="Times New Roman" w:cs="Times New Roman"/>
          <w:sz w:val="24"/>
          <w:szCs w:val="24"/>
        </w:rPr>
        <w:t>/UCP</w:t>
      </w:r>
      <w:r w:rsidR="00763E95" w:rsidRPr="00BC6AE2">
        <w:rPr>
          <w:rFonts w:ascii="Times New Roman" w:hAnsi="Times New Roman" w:cs="Times New Roman"/>
          <w:sz w:val="24"/>
          <w:szCs w:val="24"/>
        </w:rPr>
        <w:t xml:space="preserve"> will have the form “10.506</w:t>
      </w:r>
      <w:r w:rsidR="009F36E6">
        <w:rPr>
          <w:rFonts w:ascii="Times New Roman" w:hAnsi="Times New Roman" w:cs="Times New Roman"/>
          <w:sz w:val="24"/>
          <w:szCs w:val="24"/>
        </w:rPr>
        <w:t>5</w:t>
      </w:r>
      <w:r w:rsidR="00763E95" w:rsidRPr="00BC6AE2">
        <w:rPr>
          <w:rFonts w:ascii="Times New Roman" w:hAnsi="Times New Roman" w:cs="Times New Roman"/>
          <w:sz w:val="24"/>
          <w:szCs w:val="24"/>
        </w:rPr>
        <w:t>/D6/_________”.</w:t>
      </w:r>
    </w:p>
    <w:p w:rsidR="00763E95" w:rsidRPr="00BC6AE2" w:rsidRDefault="00763E95" w:rsidP="00F5796A">
      <w:pPr>
        <w:spacing w:after="0" w:line="240" w:lineRule="auto"/>
        <w:rPr>
          <w:rFonts w:ascii="Times New Roman" w:hAnsi="Times New Roman" w:cs="Times New Roman"/>
          <w:sz w:val="24"/>
          <w:szCs w:val="24"/>
        </w:rPr>
      </w:pPr>
    </w:p>
    <w:p w:rsidR="00763E95" w:rsidRPr="00BC6AE2" w:rsidRDefault="00763E95"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14301C" w:rsidRPr="00BC6AE2">
        <w:rPr>
          <w:rFonts w:ascii="Times New Roman" w:hAnsi="Times New Roman" w:cs="Times New Roman"/>
          <w:i/>
          <w:sz w:val="24"/>
          <w:szCs w:val="24"/>
        </w:rPr>
        <w:t>9</w:t>
      </w:r>
      <w:r w:rsidRPr="00BC6AE2">
        <w:rPr>
          <w:rFonts w:ascii="Times New Roman" w:hAnsi="Times New Roman" w:cs="Times New Roman"/>
          <w:i/>
          <w:sz w:val="24"/>
          <w:szCs w:val="24"/>
        </w:rPr>
        <w:t>. Guidance policy for the syntax of NCAR DOI suffixes</w:t>
      </w:r>
    </w:p>
    <w:p w:rsidR="00F83A77" w:rsidRPr="00F83A77" w:rsidRDefault="00F83A77" w:rsidP="00F83A77">
      <w:pPr>
        <w:spacing w:after="0" w:line="240" w:lineRule="auto"/>
        <w:ind w:left="720"/>
        <w:rPr>
          <w:rFonts w:ascii="Times New Roman" w:hAnsi="Times New Roman" w:cs="Times New Roman"/>
          <w:sz w:val="24"/>
          <w:szCs w:val="24"/>
        </w:rPr>
      </w:pPr>
      <w:r w:rsidRPr="00F83A77">
        <w:rPr>
          <w:rFonts w:ascii="Times New Roman" w:hAnsi="Times New Roman" w:cs="Times New Roman"/>
          <w:sz w:val="24"/>
          <w:szCs w:val="24"/>
        </w:rPr>
        <w:t>DOIs should be generated as random strings of characters. Within EZID, this is called “minting” DOIs.</w:t>
      </w:r>
      <w:r w:rsidR="00405C7C">
        <w:rPr>
          <w:rFonts w:ascii="Times New Roman" w:hAnsi="Times New Roman" w:cs="Times New Roman"/>
          <w:sz w:val="24"/>
          <w:szCs w:val="24"/>
        </w:rPr>
        <w:t xml:space="preserve"> “Minting” a DOI via EZID returns a randomly generated DOI</w:t>
      </w:r>
      <w:r w:rsidR="00FD1C54">
        <w:rPr>
          <w:rFonts w:ascii="Times New Roman" w:hAnsi="Times New Roman" w:cs="Times New Roman"/>
          <w:sz w:val="24"/>
          <w:szCs w:val="24"/>
        </w:rPr>
        <w:t xml:space="preserve"> suffix</w:t>
      </w:r>
      <w:r w:rsidR="00405C7C">
        <w:rPr>
          <w:rFonts w:ascii="Times New Roman" w:hAnsi="Times New Roman" w:cs="Times New Roman"/>
          <w:sz w:val="24"/>
          <w:szCs w:val="24"/>
        </w:rPr>
        <w:t>.</w:t>
      </w:r>
      <w:r w:rsidR="00FD1C54">
        <w:rPr>
          <w:rFonts w:ascii="Times New Roman" w:hAnsi="Times New Roman" w:cs="Times New Roman"/>
          <w:sz w:val="24"/>
          <w:szCs w:val="24"/>
        </w:rPr>
        <w:t xml:space="preserve"> Randomly generated DOI suffixes</w:t>
      </w:r>
      <w:r w:rsidRPr="00F83A77">
        <w:rPr>
          <w:rFonts w:ascii="Times New Roman" w:hAnsi="Times New Roman" w:cs="Times New Roman"/>
          <w:sz w:val="24"/>
          <w:szCs w:val="24"/>
        </w:rPr>
        <w:t xml:space="preserve"> </w:t>
      </w:r>
      <w:r w:rsidR="00FD1C54">
        <w:rPr>
          <w:rFonts w:ascii="Times New Roman" w:hAnsi="Times New Roman" w:cs="Times New Roman"/>
          <w:sz w:val="24"/>
          <w:szCs w:val="24"/>
        </w:rPr>
        <w:t xml:space="preserve">are desirable </w:t>
      </w:r>
      <w:r w:rsidRPr="00F83A77">
        <w:rPr>
          <w:rFonts w:ascii="Times New Roman" w:hAnsi="Times New Roman" w:cs="Times New Roman"/>
          <w:sz w:val="24"/>
          <w:szCs w:val="24"/>
        </w:rPr>
        <w:t>for two reasons. First, NCAR/</w:t>
      </w:r>
      <w:r w:rsidR="009E0234">
        <w:rPr>
          <w:rFonts w:ascii="Times New Roman" w:hAnsi="Times New Roman" w:cs="Times New Roman"/>
          <w:sz w:val="24"/>
          <w:szCs w:val="24"/>
        </w:rPr>
        <w:t>UCP</w:t>
      </w:r>
      <w:r w:rsidR="009E0234" w:rsidRPr="00F83A77">
        <w:rPr>
          <w:rFonts w:ascii="Times New Roman" w:hAnsi="Times New Roman" w:cs="Times New Roman"/>
          <w:sz w:val="24"/>
          <w:szCs w:val="24"/>
        </w:rPr>
        <w:t xml:space="preserve">’s </w:t>
      </w:r>
      <w:r w:rsidRPr="00F83A77">
        <w:rPr>
          <w:rFonts w:ascii="Times New Roman" w:hAnsi="Times New Roman" w:cs="Times New Roman"/>
          <w:sz w:val="24"/>
          <w:szCs w:val="24"/>
        </w:rPr>
        <w:t>structure often changes</w:t>
      </w:r>
      <w:r>
        <w:rPr>
          <w:rFonts w:ascii="Times New Roman" w:hAnsi="Times New Roman" w:cs="Times New Roman"/>
          <w:sz w:val="24"/>
          <w:szCs w:val="24"/>
        </w:rPr>
        <w:t xml:space="preserve">, and thus organizational designations </w:t>
      </w:r>
      <w:r w:rsidR="00FD1C54">
        <w:rPr>
          <w:rFonts w:ascii="Times New Roman" w:hAnsi="Times New Roman" w:cs="Times New Roman"/>
          <w:sz w:val="24"/>
          <w:szCs w:val="24"/>
        </w:rPr>
        <w:t xml:space="preserve">in DOI suffixes </w:t>
      </w:r>
      <w:r>
        <w:rPr>
          <w:rFonts w:ascii="Times New Roman" w:hAnsi="Times New Roman" w:cs="Times New Roman"/>
          <w:sz w:val="24"/>
          <w:szCs w:val="24"/>
        </w:rPr>
        <w:t>may quickly become obsolete</w:t>
      </w:r>
      <w:r w:rsidRPr="00F83A77">
        <w:rPr>
          <w:rFonts w:ascii="Times New Roman" w:hAnsi="Times New Roman" w:cs="Times New Roman"/>
          <w:sz w:val="24"/>
          <w:szCs w:val="24"/>
        </w:rPr>
        <w:t xml:space="preserve">. Second, data may be moved around between NCAR data archives. For example, EOL data </w:t>
      </w:r>
      <w:r w:rsidR="00963FB2">
        <w:rPr>
          <w:rFonts w:ascii="Times New Roman" w:hAnsi="Times New Roman" w:cs="Times New Roman"/>
          <w:sz w:val="24"/>
          <w:szCs w:val="24"/>
        </w:rPr>
        <w:t>could be</w:t>
      </w:r>
      <w:r w:rsidRPr="00F83A77">
        <w:rPr>
          <w:rFonts w:ascii="Times New Roman" w:hAnsi="Times New Roman" w:cs="Times New Roman"/>
          <w:sz w:val="24"/>
          <w:szCs w:val="24"/>
        </w:rPr>
        <w:t xml:space="preserve"> transferred into the </w:t>
      </w:r>
      <w:r w:rsidR="009E0234">
        <w:rPr>
          <w:rFonts w:ascii="Times New Roman" w:hAnsi="Times New Roman" w:cs="Times New Roman"/>
          <w:sz w:val="24"/>
          <w:szCs w:val="24"/>
        </w:rPr>
        <w:t>CISL/</w:t>
      </w:r>
      <w:r w:rsidRPr="00F83A77">
        <w:rPr>
          <w:rFonts w:ascii="Times New Roman" w:hAnsi="Times New Roman" w:cs="Times New Roman"/>
          <w:sz w:val="24"/>
          <w:szCs w:val="24"/>
        </w:rPr>
        <w:t xml:space="preserve">RDA. </w:t>
      </w:r>
      <w:r w:rsidR="00B82FA5" w:rsidRPr="00F83A77">
        <w:rPr>
          <w:rFonts w:ascii="Times New Roman" w:hAnsi="Times New Roman" w:cs="Times New Roman"/>
          <w:sz w:val="24"/>
          <w:szCs w:val="24"/>
        </w:rPr>
        <w:t xml:space="preserve">Randomly generated DOIs </w:t>
      </w:r>
      <w:r w:rsidR="00B82FA5">
        <w:rPr>
          <w:rFonts w:ascii="Times New Roman" w:hAnsi="Times New Roman" w:cs="Times New Roman"/>
          <w:sz w:val="24"/>
          <w:szCs w:val="24"/>
        </w:rPr>
        <w:t>do not have</w:t>
      </w:r>
      <w:r w:rsidR="00B82FA5" w:rsidRPr="00F83A77">
        <w:rPr>
          <w:rFonts w:ascii="Times New Roman" w:hAnsi="Times New Roman" w:cs="Times New Roman"/>
          <w:sz w:val="24"/>
          <w:szCs w:val="24"/>
        </w:rPr>
        <w:t xml:space="preserve"> an explicit relationship to any individual NCAR</w:t>
      </w:r>
      <w:r w:rsidR="009E0234">
        <w:rPr>
          <w:rFonts w:ascii="Times New Roman" w:hAnsi="Times New Roman" w:cs="Times New Roman"/>
          <w:sz w:val="24"/>
          <w:szCs w:val="24"/>
        </w:rPr>
        <w:t>/UCP</w:t>
      </w:r>
      <w:r w:rsidR="00B82FA5" w:rsidRPr="00F83A77">
        <w:rPr>
          <w:rFonts w:ascii="Times New Roman" w:hAnsi="Times New Roman" w:cs="Times New Roman"/>
          <w:sz w:val="24"/>
          <w:szCs w:val="24"/>
        </w:rPr>
        <w:t xml:space="preserve"> unit or data archive</w:t>
      </w:r>
      <w:r w:rsidR="00B82FA5">
        <w:rPr>
          <w:rFonts w:ascii="Times New Roman" w:hAnsi="Times New Roman" w:cs="Times New Roman"/>
          <w:sz w:val="24"/>
          <w:szCs w:val="24"/>
        </w:rPr>
        <w:t>, and are thus less likely to cause confusion to data managers and users</w:t>
      </w:r>
      <w:r w:rsidR="00B82FA5" w:rsidRPr="00F83A77">
        <w:rPr>
          <w:rFonts w:ascii="Times New Roman" w:hAnsi="Times New Roman" w:cs="Times New Roman"/>
          <w:sz w:val="24"/>
          <w:szCs w:val="24"/>
        </w:rPr>
        <w:t>.</w:t>
      </w:r>
    </w:p>
    <w:p w:rsidR="008B0274" w:rsidRPr="00BC6AE2" w:rsidRDefault="008B0274" w:rsidP="00F5796A">
      <w:pPr>
        <w:spacing w:after="0" w:line="240" w:lineRule="auto"/>
        <w:rPr>
          <w:rFonts w:ascii="Times New Roman" w:hAnsi="Times New Roman" w:cs="Times New Roman"/>
          <w:sz w:val="24"/>
          <w:szCs w:val="24"/>
        </w:rPr>
      </w:pPr>
    </w:p>
    <w:p w:rsidR="00522CD6" w:rsidRPr="00BC6AE2" w:rsidRDefault="00D3742B"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are one element of a data citation. In addition to a DOI, data citations should include information - title, author, publisher, etc. - that allow a human to identify a data set and understand where it can be found. A number of recommendations exist regarding the </w:t>
      </w:r>
      <w:r w:rsidR="00522CD6" w:rsidRPr="00BC6AE2">
        <w:rPr>
          <w:rFonts w:ascii="Times New Roman" w:hAnsi="Times New Roman" w:cs="Times New Roman"/>
          <w:sz w:val="24"/>
          <w:szCs w:val="24"/>
        </w:rPr>
        <w:t xml:space="preserve">elements </w:t>
      </w:r>
      <w:r w:rsidRPr="00BC6AE2">
        <w:rPr>
          <w:rFonts w:ascii="Times New Roman" w:hAnsi="Times New Roman" w:cs="Times New Roman"/>
          <w:sz w:val="24"/>
          <w:szCs w:val="24"/>
        </w:rPr>
        <w:t xml:space="preserve">that </w:t>
      </w:r>
      <w:r w:rsidR="00522CD6" w:rsidRPr="00BC6AE2">
        <w:rPr>
          <w:rFonts w:ascii="Times New Roman" w:hAnsi="Times New Roman" w:cs="Times New Roman"/>
          <w:sz w:val="24"/>
          <w:szCs w:val="24"/>
        </w:rPr>
        <w:t>should be included in a data citation</w:t>
      </w:r>
      <w:r w:rsidRPr="00BC6AE2">
        <w:rPr>
          <w:rFonts w:ascii="Times New Roman" w:hAnsi="Times New Roman" w:cs="Times New Roman"/>
          <w:sz w:val="24"/>
          <w:szCs w:val="24"/>
        </w:rPr>
        <w:t xml:space="preserve"> (Cook, 2008; </w:t>
      </w:r>
      <w:r w:rsidR="00F27007" w:rsidRPr="002F30EA">
        <w:rPr>
          <w:rFonts w:ascii="Times New Roman" w:hAnsi="Times New Roman" w:cs="Times New Roman"/>
          <w:sz w:val="24"/>
          <w:szCs w:val="24"/>
        </w:rPr>
        <w:t>Lawrence</w:t>
      </w:r>
      <w:r w:rsidRPr="00BC6AE2">
        <w:rPr>
          <w:rFonts w:ascii="Times New Roman" w:hAnsi="Times New Roman" w:cs="Times New Roman"/>
          <w:sz w:val="24"/>
          <w:szCs w:val="24"/>
        </w:rPr>
        <w:t xml:space="preserve">, et al., </w:t>
      </w:r>
      <w:r w:rsidR="00963FB2">
        <w:rPr>
          <w:rFonts w:ascii="Times New Roman" w:hAnsi="Times New Roman" w:cs="Times New Roman"/>
          <w:sz w:val="24"/>
          <w:szCs w:val="24"/>
        </w:rPr>
        <w:t>2011</w:t>
      </w:r>
      <w:r w:rsidRPr="00BC6AE2">
        <w:rPr>
          <w:rFonts w:ascii="Times New Roman" w:hAnsi="Times New Roman" w:cs="Times New Roman"/>
          <w:sz w:val="24"/>
          <w:szCs w:val="24"/>
        </w:rPr>
        <w:t xml:space="preserve">; ESIP, 2011b). </w:t>
      </w:r>
      <w:r w:rsidR="0099213C" w:rsidRPr="00BC6AE2">
        <w:rPr>
          <w:rFonts w:ascii="Times New Roman" w:hAnsi="Times New Roman" w:cs="Times New Roman"/>
          <w:sz w:val="24"/>
          <w:szCs w:val="24"/>
        </w:rPr>
        <w:t>O</w:t>
      </w:r>
      <w:r w:rsidRPr="00BC6AE2">
        <w:rPr>
          <w:rFonts w:ascii="Times New Roman" w:hAnsi="Times New Roman" w:cs="Times New Roman"/>
          <w:sz w:val="24"/>
          <w:szCs w:val="24"/>
        </w:rPr>
        <w:t xml:space="preserve">ur recommended citation syntaxes </w:t>
      </w:r>
      <w:r w:rsidR="00B82FA5">
        <w:rPr>
          <w:rFonts w:ascii="Times New Roman" w:hAnsi="Times New Roman" w:cs="Times New Roman"/>
          <w:sz w:val="24"/>
          <w:szCs w:val="24"/>
        </w:rPr>
        <w:t>are</w:t>
      </w:r>
      <w:r w:rsidRPr="00BC6AE2">
        <w:rPr>
          <w:rFonts w:ascii="Times New Roman" w:hAnsi="Times New Roman" w:cs="Times New Roman"/>
          <w:sz w:val="24"/>
          <w:szCs w:val="24"/>
        </w:rPr>
        <w:t xml:space="preserve"> flexible because different NCAR</w:t>
      </w:r>
      <w:r w:rsidR="009E0234">
        <w:rPr>
          <w:rFonts w:ascii="Times New Roman" w:hAnsi="Times New Roman" w:cs="Times New Roman"/>
          <w:sz w:val="24"/>
          <w:szCs w:val="24"/>
        </w:rPr>
        <w:t>/UCP</w:t>
      </w:r>
      <w:r w:rsidRPr="00BC6AE2">
        <w:rPr>
          <w:rFonts w:ascii="Times New Roman" w:hAnsi="Times New Roman" w:cs="Times New Roman"/>
          <w:sz w:val="24"/>
          <w:szCs w:val="24"/>
        </w:rPr>
        <w:t xml:space="preserve"> data </w:t>
      </w:r>
      <w:r w:rsidR="00B82FA5">
        <w:rPr>
          <w:rFonts w:ascii="Times New Roman" w:hAnsi="Times New Roman" w:cs="Times New Roman"/>
          <w:sz w:val="24"/>
          <w:szCs w:val="24"/>
        </w:rPr>
        <w:t>will</w:t>
      </w:r>
      <w:r w:rsidRPr="00BC6AE2">
        <w:rPr>
          <w:rFonts w:ascii="Times New Roman" w:hAnsi="Times New Roman" w:cs="Times New Roman"/>
          <w:sz w:val="24"/>
          <w:szCs w:val="24"/>
        </w:rPr>
        <w:t xml:space="preserve"> have different citation requirements (e.g. model vs. observational data). In addition, different journals </w:t>
      </w:r>
      <w:r w:rsidR="00831B68">
        <w:rPr>
          <w:rFonts w:ascii="Times New Roman" w:hAnsi="Times New Roman" w:cs="Times New Roman"/>
          <w:sz w:val="24"/>
          <w:szCs w:val="24"/>
        </w:rPr>
        <w:t>have</w:t>
      </w:r>
      <w:r w:rsidRPr="00BC6AE2">
        <w:rPr>
          <w:rFonts w:ascii="Times New Roman" w:hAnsi="Times New Roman" w:cs="Times New Roman"/>
          <w:sz w:val="24"/>
          <w:szCs w:val="24"/>
        </w:rPr>
        <w:t xml:space="preserve"> different</w:t>
      </w:r>
      <w:r w:rsidR="00831B68">
        <w:rPr>
          <w:rFonts w:ascii="Times New Roman" w:hAnsi="Times New Roman" w:cs="Times New Roman"/>
          <w:sz w:val="24"/>
          <w:szCs w:val="24"/>
        </w:rPr>
        <w:t xml:space="preserve"> required</w:t>
      </w:r>
      <w:r w:rsidRPr="00BC6AE2">
        <w:rPr>
          <w:rFonts w:ascii="Times New Roman" w:hAnsi="Times New Roman" w:cs="Times New Roman"/>
          <w:sz w:val="24"/>
          <w:szCs w:val="24"/>
        </w:rPr>
        <w:t xml:space="preserve"> citation style</w:t>
      </w:r>
      <w:r w:rsidR="0033639E">
        <w:rPr>
          <w:rFonts w:ascii="Times New Roman" w:hAnsi="Times New Roman" w:cs="Times New Roman"/>
          <w:sz w:val="24"/>
          <w:szCs w:val="24"/>
        </w:rPr>
        <w:t>s</w:t>
      </w:r>
      <w:r w:rsidR="00831B68">
        <w:rPr>
          <w:rFonts w:ascii="Times New Roman" w:hAnsi="Times New Roman" w:cs="Times New Roman"/>
          <w:sz w:val="24"/>
          <w:szCs w:val="24"/>
        </w:rPr>
        <w:t>, even within a single publisher such as Springer or Elsevier</w:t>
      </w:r>
      <w:r w:rsidR="00B82FA5">
        <w:rPr>
          <w:rFonts w:ascii="Times New Roman" w:hAnsi="Times New Roman" w:cs="Times New Roman"/>
          <w:sz w:val="24"/>
          <w:szCs w:val="24"/>
        </w:rPr>
        <w:t>.</w:t>
      </w:r>
      <w:r w:rsidRPr="00BC6AE2">
        <w:rPr>
          <w:rFonts w:ascii="Times New Roman" w:hAnsi="Times New Roman" w:cs="Times New Roman"/>
          <w:sz w:val="24"/>
          <w:szCs w:val="24"/>
        </w:rPr>
        <w:t xml:space="preserve"> </w:t>
      </w:r>
      <w:r w:rsidR="00831B68">
        <w:rPr>
          <w:rFonts w:ascii="Times New Roman" w:hAnsi="Times New Roman" w:cs="Times New Roman"/>
          <w:sz w:val="24"/>
          <w:szCs w:val="24"/>
        </w:rPr>
        <w:t>See AGU</w:t>
      </w:r>
      <w:r w:rsidR="00E162A5">
        <w:rPr>
          <w:rFonts w:ascii="Times New Roman" w:hAnsi="Times New Roman" w:cs="Times New Roman"/>
          <w:sz w:val="24"/>
          <w:szCs w:val="24"/>
        </w:rPr>
        <w:t xml:space="preserve"> (</w:t>
      </w:r>
      <w:r w:rsidR="00831B68">
        <w:rPr>
          <w:rFonts w:ascii="Times New Roman" w:hAnsi="Times New Roman" w:cs="Times New Roman"/>
          <w:sz w:val="24"/>
          <w:szCs w:val="24"/>
        </w:rPr>
        <w:t>2009</w:t>
      </w:r>
      <w:r w:rsidR="00966709">
        <w:rPr>
          <w:rFonts w:ascii="Times New Roman" w:hAnsi="Times New Roman" w:cs="Times New Roman"/>
          <w:sz w:val="24"/>
          <w:szCs w:val="24"/>
        </w:rPr>
        <w:t>b</w:t>
      </w:r>
      <w:r w:rsidR="00E162A5">
        <w:rPr>
          <w:rFonts w:ascii="Times New Roman" w:hAnsi="Times New Roman" w:cs="Times New Roman"/>
          <w:sz w:val="24"/>
          <w:szCs w:val="24"/>
        </w:rPr>
        <w:t>)</w:t>
      </w:r>
      <w:r w:rsidR="00831B68">
        <w:rPr>
          <w:rFonts w:ascii="Times New Roman" w:hAnsi="Times New Roman" w:cs="Times New Roman"/>
          <w:sz w:val="24"/>
          <w:szCs w:val="24"/>
        </w:rPr>
        <w:t xml:space="preserve"> and AMS</w:t>
      </w:r>
      <w:r w:rsidR="00E162A5">
        <w:rPr>
          <w:rFonts w:ascii="Times New Roman" w:hAnsi="Times New Roman" w:cs="Times New Roman"/>
          <w:sz w:val="24"/>
          <w:szCs w:val="24"/>
        </w:rPr>
        <w:t xml:space="preserve"> (</w:t>
      </w:r>
      <w:r w:rsidR="00831B68">
        <w:rPr>
          <w:rFonts w:ascii="Times New Roman" w:hAnsi="Times New Roman" w:cs="Times New Roman"/>
          <w:sz w:val="24"/>
          <w:szCs w:val="24"/>
        </w:rPr>
        <w:t>2011</w:t>
      </w:r>
      <w:r w:rsidR="00E162A5">
        <w:rPr>
          <w:rFonts w:ascii="Times New Roman" w:hAnsi="Times New Roman" w:cs="Times New Roman"/>
          <w:sz w:val="24"/>
          <w:szCs w:val="24"/>
        </w:rPr>
        <w:t>)</w:t>
      </w:r>
      <w:r w:rsidR="00831B68">
        <w:rPr>
          <w:rFonts w:ascii="Times New Roman" w:hAnsi="Times New Roman" w:cs="Times New Roman"/>
          <w:sz w:val="24"/>
          <w:szCs w:val="24"/>
        </w:rPr>
        <w:t xml:space="preserve"> for </w:t>
      </w:r>
      <w:r w:rsidR="00E162A5">
        <w:rPr>
          <w:rFonts w:ascii="Times New Roman" w:hAnsi="Times New Roman" w:cs="Times New Roman"/>
          <w:sz w:val="24"/>
          <w:szCs w:val="24"/>
        </w:rPr>
        <w:t xml:space="preserve">data </w:t>
      </w:r>
      <w:r w:rsidR="00831B68">
        <w:rPr>
          <w:rFonts w:ascii="Times New Roman" w:hAnsi="Times New Roman" w:cs="Times New Roman"/>
          <w:sz w:val="24"/>
          <w:szCs w:val="24"/>
        </w:rPr>
        <w:t>citation formats</w:t>
      </w:r>
      <w:r w:rsidR="00B9712A">
        <w:rPr>
          <w:rFonts w:ascii="Times New Roman" w:hAnsi="Times New Roman" w:cs="Times New Roman"/>
          <w:sz w:val="24"/>
          <w:szCs w:val="24"/>
        </w:rPr>
        <w:t xml:space="preserve"> recommended by professional society publishers</w:t>
      </w:r>
      <w:r w:rsidR="00831B68">
        <w:rPr>
          <w:rFonts w:ascii="Times New Roman" w:hAnsi="Times New Roman" w:cs="Times New Roman"/>
          <w:sz w:val="24"/>
          <w:szCs w:val="24"/>
        </w:rPr>
        <w:t>.</w:t>
      </w:r>
    </w:p>
    <w:p w:rsidR="00976D34" w:rsidRPr="00BC6AE2" w:rsidRDefault="00976D34" w:rsidP="00F5796A">
      <w:pPr>
        <w:pStyle w:val="ListParagraph"/>
        <w:spacing w:after="0" w:line="240" w:lineRule="auto"/>
        <w:rPr>
          <w:rFonts w:ascii="Times New Roman" w:hAnsi="Times New Roman" w:cs="Times New Roman"/>
          <w:i/>
          <w:sz w:val="24"/>
          <w:szCs w:val="24"/>
        </w:rPr>
      </w:pPr>
    </w:p>
    <w:p w:rsidR="00D3742B" w:rsidRPr="00BC6AE2" w:rsidRDefault="00D3742B"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w:t>
      </w:r>
      <w:r w:rsidR="0014301C" w:rsidRPr="00BC6AE2">
        <w:rPr>
          <w:rFonts w:ascii="Times New Roman" w:hAnsi="Times New Roman" w:cs="Times New Roman"/>
          <w:i/>
          <w:sz w:val="24"/>
          <w:szCs w:val="24"/>
        </w:rPr>
        <w:t>10</w:t>
      </w:r>
      <w:r w:rsidRPr="00BC6AE2">
        <w:rPr>
          <w:rFonts w:ascii="Times New Roman" w:hAnsi="Times New Roman" w:cs="Times New Roman"/>
          <w:i/>
          <w:sz w:val="24"/>
          <w:szCs w:val="24"/>
        </w:rPr>
        <w:t>. Guidance policy for recommended data citation syntaxes</w:t>
      </w:r>
    </w:p>
    <w:p w:rsidR="00D3742B" w:rsidRPr="00BC6AE2" w:rsidRDefault="00077E6B" w:rsidP="00F5796A">
      <w:pPr>
        <w:pStyle w:val="ListParagraph"/>
        <w:spacing w:after="0" w:line="240" w:lineRule="auto"/>
        <w:rPr>
          <w:rFonts w:ascii="Times New Roman" w:hAnsi="Times New Roman" w:cs="Times New Roman"/>
          <w:sz w:val="24"/>
          <w:szCs w:val="24"/>
        </w:rPr>
      </w:pPr>
      <w:r w:rsidRPr="00077E6B">
        <w:rPr>
          <w:rFonts w:ascii="Times New Roman" w:hAnsi="Times New Roman" w:cs="Times New Roman"/>
          <w:sz w:val="24"/>
          <w:szCs w:val="24"/>
        </w:rPr>
        <w:t>Recommended</w:t>
      </w:r>
      <w:r w:rsidR="00473B7A" w:rsidRPr="008A0FE0">
        <w:rPr>
          <w:rFonts w:ascii="Times New Roman" w:hAnsi="Times New Roman" w:cs="Times New Roman"/>
          <w:sz w:val="24"/>
          <w:szCs w:val="24"/>
        </w:rPr>
        <w:t xml:space="preserve"> c</w:t>
      </w:r>
      <w:r w:rsidR="00473B7A" w:rsidRPr="00BC6AE2">
        <w:rPr>
          <w:rFonts w:ascii="Times New Roman" w:hAnsi="Times New Roman" w:cs="Times New Roman"/>
          <w:sz w:val="24"/>
          <w:szCs w:val="24"/>
        </w:rPr>
        <w:t xml:space="preserve">itation </w:t>
      </w:r>
      <w:r w:rsidR="00F83A77">
        <w:rPr>
          <w:rFonts w:ascii="Times New Roman" w:hAnsi="Times New Roman" w:cs="Times New Roman"/>
          <w:sz w:val="24"/>
          <w:szCs w:val="24"/>
        </w:rPr>
        <w:t xml:space="preserve">syntaxes </w:t>
      </w:r>
      <w:r w:rsidR="00473B7A" w:rsidRPr="00BC6AE2">
        <w:rPr>
          <w:rFonts w:ascii="Times New Roman" w:hAnsi="Times New Roman" w:cs="Times New Roman"/>
          <w:sz w:val="24"/>
          <w:szCs w:val="24"/>
        </w:rPr>
        <w:t xml:space="preserve">should be provided on the resolving page for a data set DOI. </w:t>
      </w:r>
      <w:r w:rsidR="002C2412" w:rsidRPr="00BC6AE2">
        <w:rPr>
          <w:rFonts w:ascii="Times New Roman" w:hAnsi="Times New Roman" w:cs="Times New Roman"/>
          <w:sz w:val="24"/>
          <w:szCs w:val="24"/>
        </w:rPr>
        <w:t xml:space="preserve">The ESIP (2011b) recommendations provide </w:t>
      </w:r>
      <w:r w:rsidR="008A0FE0">
        <w:rPr>
          <w:rFonts w:ascii="Times New Roman" w:hAnsi="Times New Roman" w:cs="Times New Roman"/>
          <w:sz w:val="24"/>
          <w:szCs w:val="24"/>
        </w:rPr>
        <w:t>a reasonable starting point to shape the NCAR</w:t>
      </w:r>
      <w:r w:rsidR="009E0234">
        <w:rPr>
          <w:rFonts w:ascii="Times New Roman" w:hAnsi="Times New Roman" w:cs="Times New Roman"/>
          <w:sz w:val="24"/>
          <w:szCs w:val="24"/>
        </w:rPr>
        <w:t>/UCP</w:t>
      </w:r>
      <w:r w:rsidR="008A0FE0">
        <w:rPr>
          <w:rFonts w:ascii="Times New Roman" w:hAnsi="Times New Roman" w:cs="Times New Roman"/>
          <w:sz w:val="24"/>
          <w:szCs w:val="24"/>
        </w:rPr>
        <w:t xml:space="preserve"> requirements. </w:t>
      </w:r>
      <w:r w:rsidR="00E162A5">
        <w:rPr>
          <w:rFonts w:ascii="Times New Roman" w:hAnsi="Times New Roman" w:cs="Times New Roman"/>
          <w:sz w:val="24"/>
          <w:szCs w:val="24"/>
        </w:rPr>
        <w:t>Suggested</w:t>
      </w:r>
      <w:r w:rsidR="00E162A5" w:rsidRPr="00BC6AE2">
        <w:rPr>
          <w:rFonts w:ascii="Times New Roman" w:hAnsi="Times New Roman" w:cs="Times New Roman"/>
          <w:sz w:val="24"/>
          <w:szCs w:val="24"/>
        </w:rPr>
        <w:t xml:space="preserve"> </w:t>
      </w:r>
      <w:r w:rsidR="002C2412" w:rsidRPr="00BC6AE2">
        <w:rPr>
          <w:rFonts w:ascii="Times New Roman" w:hAnsi="Times New Roman" w:cs="Times New Roman"/>
          <w:sz w:val="24"/>
          <w:szCs w:val="24"/>
        </w:rPr>
        <w:t xml:space="preserve">required </w:t>
      </w:r>
      <w:r w:rsidR="0099213C" w:rsidRPr="00BC6AE2">
        <w:rPr>
          <w:rFonts w:ascii="Times New Roman" w:hAnsi="Times New Roman" w:cs="Times New Roman"/>
          <w:sz w:val="24"/>
          <w:szCs w:val="24"/>
        </w:rPr>
        <w:t xml:space="preserve">and optional </w:t>
      </w:r>
      <w:r w:rsidR="002C2412" w:rsidRPr="00BC6AE2">
        <w:rPr>
          <w:rFonts w:ascii="Times New Roman" w:hAnsi="Times New Roman" w:cs="Times New Roman"/>
          <w:sz w:val="24"/>
          <w:szCs w:val="24"/>
        </w:rPr>
        <w:t>elements are:</w:t>
      </w:r>
    </w:p>
    <w:p w:rsidR="0099213C" w:rsidRPr="00BC6AE2" w:rsidRDefault="0099213C" w:rsidP="00F5796A">
      <w:pPr>
        <w:pStyle w:val="ListParagraph"/>
        <w:numPr>
          <w:ilvl w:val="0"/>
          <w:numId w:val="26"/>
        </w:numPr>
        <w:spacing w:after="0" w:line="240" w:lineRule="auto"/>
        <w:rPr>
          <w:rFonts w:ascii="Times New Roman" w:hAnsi="Times New Roman" w:cs="Times New Roman"/>
          <w:sz w:val="24"/>
          <w:szCs w:val="24"/>
        </w:rPr>
      </w:pPr>
      <w:r w:rsidRPr="00BC6AE2">
        <w:rPr>
          <w:rFonts w:ascii="Times New Roman" w:hAnsi="Times New Roman" w:cs="Times New Roman"/>
          <w:i/>
          <w:sz w:val="24"/>
          <w:szCs w:val="24"/>
        </w:rPr>
        <w:t>Required:</w:t>
      </w:r>
      <w:r w:rsidRPr="00BC6AE2">
        <w:rPr>
          <w:rFonts w:ascii="Times New Roman" w:hAnsi="Times New Roman" w:cs="Times New Roman"/>
          <w:sz w:val="24"/>
          <w:szCs w:val="24"/>
        </w:rPr>
        <w:t xml:space="preserve"> </w:t>
      </w:r>
      <w:r w:rsidR="002C2412" w:rsidRPr="00BC6AE2">
        <w:rPr>
          <w:rFonts w:ascii="Times New Roman" w:hAnsi="Times New Roman" w:cs="Times New Roman"/>
          <w:sz w:val="24"/>
          <w:szCs w:val="24"/>
        </w:rPr>
        <w:t>Author. Release date. Title. Archive/</w:t>
      </w:r>
      <w:r w:rsidR="006617FD">
        <w:rPr>
          <w:rFonts w:ascii="Times New Roman" w:hAnsi="Times New Roman" w:cs="Times New Roman"/>
          <w:sz w:val="24"/>
          <w:szCs w:val="24"/>
        </w:rPr>
        <w:t>Provider</w:t>
      </w:r>
      <w:r w:rsidR="002C2412" w:rsidRPr="00BC6AE2">
        <w:rPr>
          <w:rFonts w:ascii="Times New Roman" w:hAnsi="Times New Roman" w:cs="Times New Roman"/>
          <w:sz w:val="24"/>
          <w:szCs w:val="24"/>
        </w:rPr>
        <w:t>. Locator/Identifier.</w:t>
      </w:r>
      <w:r w:rsidR="00F83A77">
        <w:rPr>
          <w:rFonts w:ascii="Times New Roman" w:hAnsi="Times New Roman" w:cs="Times New Roman"/>
          <w:sz w:val="24"/>
          <w:szCs w:val="24"/>
        </w:rPr>
        <w:t xml:space="preserve"> </w:t>
      </w:r>
      <w:r w:rsidR="00966709">
        <w:rPr>
          <w:rFonts w:ascii="Times New Roman" w:hAnsi="Times New Roman" w:cs="Times New Roman"/>
          <w:sz w:val="24"/>
          <w:szCs w:val="24"/>
        </w:rPr>
        <w:t xml:space="preserve">Data access date </w:t>
      </w:r>
      <w:r w:rsidR="009C0FC9">
        <w:rPr>
          <w:rFonts w:ascii="Times New Roman" w:hAnsi="Times New Roman" w:cs="Times New Roman"/>
          <w:sz w:val="24"/>
          <w:szCs w:val="24"/>
        </w:rPr>
        <w:t>(</w:t>
      </w:r>
      <w:r w:rsidR="00966709">
        <w:rPr>
          <w:rFonts w:ascii="Times New Roman" w:hAnsi="Times New Roman" w:cs="Times New Roman"/>
          <w:sz w:val="24"/>
          <w:szCs w:val="24"/>
        </w:rPr>
        <w:t>d</w:t>
      </w:r>
      <w:r w:rsidR="002C2412" w:rsidRPr="00BC6AE2">
        <w:rPr>
          <w:rFonts w:ascii="Times New Roman" w:hAnsi="Times New Roman" w:cs="Times New Roman"/>
          <w:sz w:val="24"/>
          <w:szCs w:val="24"/>
        </w:rPr>
        <w:t xml:space="preserve">ate </w:t>
      </w:r>
      <w:r w:rsidR="00F83A77">
        <w:rPr>
          <w:rFonts w:ascii="Times New Roman" w:hAnsi="Times New Roman" w:cs="Times New Roman"/>
          <w:sz w:val="24"/>
          <w:szCs w:val="24"/>
        </w:rPr>
        <w:t>that the user accesses the data</w:t>
      </w:r>
      <w:r w:rsidR="009C0FC9">
        <w:rPr>
          <w:rFonts w:ascii="Times New Roman" w:hAnsi="Times New Roman" w:cs="Times New Roman"/>
          <w:sz w:val="24"/>
          <w:szCs w:val="24"/>
        </w:rPr>
        <w:t>)</w:t>
      </w:r>
      <w:r w:rsidR="00966709">
        <w:rPr>
          <w:rFonts w:ascii="Times New Roman" w:hAnsi="Times New Roman" w:cs="Times New Roman"/>
          <w:sz w:val="24"/>
          <w:szCs w:val="24"/>
        </w:rPr>
        <w:t>.</w:t>
      </w:r>
    </w:p>
    <w:p w:rsidR="00473B7A" w:rsidRPr="00BC6AE2" w:rsidRDefault="0099213C" w:rsidP="00F5796A">
      <w:pPr>
        <w:pStyle w:val="ListParagraph"/>
        <w:numPr>
          <w:ilvl w:val="0"/>
          <w:numId w:val="26"/>
        </w:numPr>
        <w:spacing w:after="0" w:line="240" w:lineRule="auto"/>
        <w:rPr>
          <w:rFonts w:ascii="Times New Roman" w:hAnsi="Times New Roman" w:cs="Times New Roman"/>
          <w:sz w:val="24"/>
          <w:szCs w:val="24"/>
        </w:rPr>
      </w:pPr>
      <w:r w:rsidRPr="00BC6AE2">
        <w:rPr>
          <w:rFonts w:ascii="Times New Roman" w:hAnsi="Times New Roman" w:cs="Times New Roman"/>
          <w:i/>
          <w:sz w:val="24"/>
          <w:szCs w:val="24"/>
        </w:rPr>
        <w:t>Optional:</w:t>
      </w:r>
      <w:r w:rsidRPr="00BC6AE2">
        <w:rPr>
          <w:rFonts w:ascii="Times New Roman" w:hAnsi="Times New Roman" w:cs="Times New Roman"/>
          <w:sz w:val="24"/>
          <w:szCs w:val="24"/>
        </w:rPr>
        <w:t xml:space="preserve"> </w:t>
      </w:r>
      <w:r w:rsidR="00B82FA5">
        <w:rPr>
          <w:rFonts w:ascii="Times New Roman" w:hAnsi="Times New Roman" w:cs="Times New Roman"/>
          <w:sz w:val="24"/>
          <w:szCs w:val="24"/>
        </w:rPr>
        <w:t>Version;</w:t>
      </w:r>
      <w:r w:rsidR="006617FD">
        <w:rPr>
          <w:rFonts w:ascii="Times New Roman" w:hAnsi="Times New Roman" w:cs="Times New Roman"/>
          <w:sz w:val="24"/>
          <w:szCs w:val="24"/>
        </w:rPr>
        <w:t xml:space="preserve"> </w:t>
      </w:r>
      <w:r w:rsidR="002C2412" w:rsidRPr="00BC6AE2">
        <w:rPr>
          <w:rFonts w:ascii="Times New Roman" w:hAnsi="Times New Roman" w:cs="Times New Roman"/>
          <w:sz w:val="24"/>
          <w:szCs w:val="24"/>
        </w:rPr>
        <w:t>Subset Used; Editor, Compiler, or other important role; Distributor, Associate Archiv</w:t>
      </w:r>
      <w:r w:rsidR="00963FB2">
        <w:rPr>
          <w:rFonts w:ascii="Times New Roman" w:hAnsi="Times New Roman" w:cs="Times New Roman"/>
          <w:sz w:val="24"/>
          <w:szCs w:val="24"/>
        </w:rPr>
        <w:t>e, or other Institutional Role.</w:t>
      </w:r>
    </w:p>
    <w:p w:rsidR="002C2412" w:rsidRPr="00BC6AE2" w:rsidRDefault="002C2412" w:rsidP="00F5796A">
      <w:pPr>
        <w:pStyle w:val="ListParagraph"/>
        <w:spacing w:after="0" w:line="240" w:lineRule="auto"/>
        <w:rPr>
          <w:rFonts w:ascii="Times New Roman" w:hAnsi="Times New Roman" w:cs="Times New Roman"/>
          <w:sz w:val="24"/>
          <w:szCs w:val="24"/>
        </w:rPr>
      </w:pPr>
    </w:p>
    <w:p w:rsidR="00D3742B" w:rsidRPr="00BC6AE2" w:rsidRDefault="00D3742B"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P1</w:t>
      </w:r>
      <w:r w:rsidR="0014301C" w:rsidRPr="00BC6AE2">
        <w:rPr>
          <w:rFonts w:ascii="Times New Roman" w:hAnsi="Times New Roman" w:cs="Times New Roman"/>
          <w:i/>
          <w:sz w:val="24"/>
          <w:szCs w:val="24"/>
        </w:rPr>
        <w:t>1</w:t>
      </w:r>
      <w:r w:rsidRPr="00BC6AE2">
        <w:rPr>
          <w:rFonts w:ascii="Times New Roman" w:hAnsi="Times New Roman" w:cs="Times New Roman"/>
          <w:i/>
          <w:sz w:val="24"/>
          <w:szCs w:val="24"/>
        </w:rPr>
        <w:t>. Guidance policy for authorship desi</w:t>
      </w:r>
      <w:r w:rsidR="009F789C" w:rsidRPr="00BC6AE2">
        <w:rPr>
          <w:rFonts w:ascii="Times New Roman" w:hAnsi="Times New Roman" w:cs="Times New Roman"/>
          <w:i/>
          <w:sz w:val="24"/>
          <w:szCs w:val="24"/>
        </w:rPr>
        <w:t>gnation for data sets generated by</w:t>
      </w:r>
      <w:r w:rsidRPr="00BC6AE2">
        <w:rPr>
          <w:rFonts w:ascii="Times New Roman" w:hAnsi="Times New Roman" w:cs="Times New Roman"/>
          <w:i/>
          <w:sz w:val="24"/>
          <w:szCs w:val="24"/>
        </w:rPr>
        <w:t xml:space="preserve"> large distributed projects</w:t>
      </w:r>
    </w:p>
    <w:p w:rsidR="00D3742B" w:rsidRPr="00BC6AE2" w:rsidRDefault="0099213C"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For data that are generated by</w:t>
      </w:r>
      <w:r w:rsidR="002C2412" w:rsidRPr="00BC6AE2">
        <w:rPr>
          <w:rFonts w:ascii="Times New Roman" w:hAnsi="Times New Roman" w:cs="Times New Roman"/>
          <w:sz w:val="24"/>
          <w:szCs w:val="24"/>
        </w:rPr>
        <w:t xml:space="preserve"> large-sca</w:t>
      </w:r>
      <w:r w:rsidRPr="00BC6AE2">
        <w:rPr>
          <w:rFonts w:ascii="Times New Roman" w:hAnsi="Times New Roman" w:cs="Times New Roman"/>
          <w:sz w:val="24"/>
          <w:szCs w:val="24"/>
        </w:rPr>
        <w:t>le distributed projects, such as the output from the CESM</w:t>
      </w:r>
      <w:r w:rsidR="00682479">
        <w:rPr>
          <w:rFonts w:ascii="Times New Roman" w:hAnsi="Times New Roman" w:cs="Times New Roman"/>
          <w:sz w:val="24"/>
          <w:szCs w:val="24"/>
        </w:rPr>
        <w:t xml:space="preserve"> or a field project</w:t>
      </w:r>
      <w:r w:rsidRPr="00BC6AE2">
        <w:rPr>
          <w:rFonts w:ascii="Times New Roman" w:hAnsi="Times New Roman" w:cs="Times New Roman"/>
          <w:sz w:val="24"/>
          <w:szCs w:val="24"/>
        </w:rPr>
        <w:t xml:space="preserve">, the </w:t>
      </w:r>
      <w:r w:rsidR="002C2412" w:rsidRPr="00BC6AE2">
        <w:rPr>
          <w:rFonts w:ascii="Times New Roman" w:hAnsi="Times New Roman" w:cs="Times New Roman"/>
          <w:sz w:val="24"/>
          <w:szCs w:val="24"/>
        </w:rPr>
        <w:t xml:space="preserve">authorship designation </w:t>
      </w:r>
      <w:r w:rsidRPr="00BC6AE2">
        <w:rPr>
          <w:rFonts w:ascii="Times New Roman" w:hAnsi="Times New Roman" w:cs="Times New Roman"/>
          <w:sz w:val="24"/>
          <w:szCs w:val="24"/>
        </w:rPr>
        <w:t xml:space="preserve">might be unclear. In those cases, </w:t>
      </w:r>
      <w:r w:rsidR="00011AEC">
        <w:rPr>
          <w:rFonts w:ascii="Times New Roman" w:hAnsi="Times New Roman" w:cs="Times New Roman"/>
          <w:sz w:val="24"/>
          <w:szCs w:val="24"/>
        </w:rPr>
        <w:t xml:space="preserve">two options exist. First, </w:t>
      </w:r>
      <w:r w:rsidRPr="00BC6AE2">
        <w:rPr>
          <w:rFonts w:ascii="Times New Roman" w:hAnsi="Times New Roman" w:cs="Times New Roman"/>
          <w:sz w:val="24"/>
          <w:szCs w:val="24"/>
        </w:rPr>
        <w:t xml:space="preserve">the project as a whole </w:t>
      </w:r>
      <w:r w:rsidR="00011AEC">
        <w:rPr>
          <w:rFonts w:ascii="Times New Roman" w:hAnsi="Times New Roman" w:cs="Times New Roman"/>
          <w:sz w:val="24"/>
          <w:szCs w:val="24"/>
        </w:rPr>
        <w:t>can</w:t>
      </w:r>
      <w:r w:rsidR="00011AE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designated as the author, and any listing of individual contributions (if desired) </w:t>
      </w:r>
      <w:r w:rsidR="00011AEC">
        <w:rPr>
          <w:rFonts w:ascii="Times New Roman" w:hAnsi="Times New Roman" w:cs="Times New Roman"/>
          <w:sz w:val="24"/>
          <w:szCs w:val="24"/>
        </w:rPr>
        <w:t>can</w:t>
      </w:r>
      <w:r w:rsidR="00011AEC"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be maintained and made available </w:t>
      </w:r>
      <w:r w:rsidR="00011AEC">
        <w:rPr>
          <w:rFonts w:ascii="Times New Roman" w:hAnsi="Times New Roman" w:cs="Times New Roman"/>
          <w:sz w:val="24"/>
          <w:szCs w:val="24"/>
        </w:rPr>
        <w:t xml:space="preserve">on a project </w:t>
      </w:r>
      <w:r w:rsidR="00011AEC">
        <w:rPr>
          <w:rFonts w:ascii="Times New Roman" w:hAnsi="Times New Roman" w:cs="Times New Roman"/>
          <w:sz w:val="24"/>
          <w:szCs w:val="24"/>
        </w:rPr>
        <w:lastRenderedPageBreak/>
        <w:t>web site</w:t>
      </w:r>
      <w:r w:rsidRPr="00BC6AE2">
        <w:rPr>
          <w:rFonts w:ascii="Times New Roman" w:hAnsi="Times New Roman" w:cs="Times New Roman"/>
          <w:sz w:val="24"/>
          <w:szCs w:val="24"/>
        </w:rPr>
        <w:t xml:space="preserve">. </w:t>
      </w:r>
      <w:r w:rsidR="00011AEC">
        <w:rPr>
          <w:rFonts w:ascii="Times New Roman" w:hAnsi="Times New Roman" w:cs="Times New Roman"/>
          <w:sz w:val="24"/>
          <w:szCs w:val="24"/>
        </w:rPr>
        <w:t xml:space="preserve">Second, the project can compile an authorship list alphabetically, or in another fashion according as desired, and ask that the data citation list all authors. </w:t>
      </w:r>
    </w:p>
    <w:p w:rsidR="00D3742B" w:rsidRPr="00BC6AE2" w:rsidRDefault="00D3742B" w:rsidP="00F5796A">
      <w:pPr>
        <w:pStyle w:val="ListParagraph"/>
        <w:spacing w:after="0" w:line="240" w:lineRule="auto"/>
        <w:rPr>
          <w:rFonts w:ascii="Times New Roman" w:hAnsi="Times New Roman" w:cs="Times New Roman"/>
          <w:i/>
          <w:sz w:val="24"/>
          <w:szCs w:val="24"/>
        </w:rPr>
      </w:pPr>
    </w:p>
    <w:p w:rsidR="002F30EA" w:rsidRDefault="002F30EA" w:rsidP="002F30EA">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4.4 </w:t>
      </w:r>
      <w:r w:rsidR="00726F5B" w:rsidRPr="00BC6AE2">
        <w:rPr>
          <w:rFonts w:ascii="Times New Roman" w:hAnsi="Times New Roman" w:cs="Times New Roman"/>
          <w:i/>
          <w:sz w:val="24"/>
          <w:szCs w:val="24"/>
        </w:rPr>
        <w:t>Working with EZID</w:t>
      </w:r>
    </w:p>
    <w:p w:rsidR="00025ED5" w:rsidRPr="00BC6AE2" w:rsidRDefault="00025ED5"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With many NCAR units working to implement data citations in different systems, w</w:t>
      </w:r>
      <w:r w:rsidR="00B82FA5">
        <w:rPr>
          <w:rFonts w:ascii="Times New Roman" w:hAnsi="Times New Roman" w:cs="Times New Roman"/>
          <w:sz w:val="24"/>
          <w:szCs w:val="24"/>
        </w:rPr>
        <w:t>e have an opportunity to share</w:t>
      </w:r>
      <w:r w:rsidRPr="00BC6AE2">
        <w:rPr>
          <w:rFonts w:ascii="Times New Roman" w:hAnsi="Times New Roman" w:cs="Times New Roman"/>
          <w:sz w:val="24"/>
          <w:szCs w:val="24"/>
        </w:rPr>
        <w:t xml:space="preserve"> knowledge and technical tools amongst each other. EZID implementations, in particular, should be directly applicable from one NCAR unit to another. </w:t>
      </w:r>
      <w:r w:rsidR="00F23C74">
        <w:rPr>
          <w:rFonts w:ascii="Times New Roman" w:hAnsi="Times New Roman" w:cs="Times New Roman"/>
          <w:sz w:val="24"/>
          <w:szCs w:val="24"/>
        </w:rPr>
        <w:t xml:space="preserve">The EZID API documentation is found at: </w:t>
      </w:r>
      <w:hyperlink r:id="rId14" w:history="1">
        <w:r w:rsidR="00F23C74">
          <w:rPr>
            <w:rStyle w:val="Hyperlink"/>
          </w:rPr>
          <w:t>http://n2t.net/ezid/doc/apidoc.html</w:t>
        </w:r>
      </w:hyperlink>
      <w:r w:rsidR="00F23C74">
        <w:t xml:space="preserve">. </w:t>
      </w:r>
      <w:r w:rsidR="00F23C74" w:rsidRPr="00BC6AE2">
        <w:rPr>
          <w:rFonts w:ascii="Times New Roman" w:hAnsi="Times New Roman" w:cs="Times New Roman"/>
          <w:sz w:val="24"/>
          <w:szCs w:val="24"/>
        </w:rPr>
        <w:t xml:space="preserve"> </w:t>
      </w:r>
      <w:r w:rsidRPr="00BC6AE2">
        <w:rPr>
          <w:rFonts w:ascii="Times New Roman" w:hAnsi="Times New Roman" w:cs="Times New Roman"/>
          <w:sz w:val="24"/>
          <w:szCs w:val="24"/>
        </w:rPr>
        <w:t>Some initial guidelines for working with EZID include:</w:t>
      </w:r>
    </w:p>
    <w:p w:rsidR="00025ED5" w:rsidRPr="00BC6AE2" w:rsidRDefault="00025ED5" w:rsidP="00F5796A">
      <w:pPr>
        <w:spacing w:after="0" w:line="240" w:lineRule="auto"/>
        <w:rPr>
          <w:rFonts w:ascii="Times New Roman" w:hAnsi="Times New Roman" w:cs="Times New Roman"/>
          <w:sz w:val="24"/>
          <w:szCs w:val="24"/>
        </w:rPr>
      </w:pPr>
    </w:p>
    <w:p w:rsidR="00025ED5" w:rsidRPr="00BC6AE2" w:rsidRDefault="00025ED5"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EZID Testing</w:t>
      </w:r>
    </w:p>
    <w:p w:rsidR="00025ED5" w:rsidRPr="00BC6AE2" w:rsidRDefault="00025ED5"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EZID provides a test account </w:t>
      </w:r>
      <w:r w:rsidR="00380E9B">
        <w:rPr>
          <w:rFonts w:ascii="Times New Roman" w:hAnsi="Times New Roman" w:cs="Times New Roman"/>
          <w:sz w:val="24"/>
          <w:szCs w:val="24"/>
        </w:rPr>
        <w:t xml:space="preserve">(contact Matt </w:t>
      </w:r>
      <w:proofErr w:type="spellStart"/>
      <w:r w:rsidR="00380E9B">
        <w:rPr>
          <w:rFonts w:ascii="Times New Roman" w:hAnsi="Times New Roman" w:cs="Times New Roman"/>
          <w:sz w:val="24"/>
          <w:szCs w:val="24"/>
        </w:rPr>
        <w:t>Mayernik</w:t>
      </w:r>
      <w:proofErr w:type="spellEnd"/>
      <w:r w:rsidR="00380E9B">
        <w:rPr>
          <w:rFonts w:ascii="Times New Roman" w:hAnsi="Times New Roman" w:cs="Times New Roman"/>
          <w:sz w:val="24"/>
          <w:szCs w:val="24"/>
        </w:rPr>
        <w:t xml:space="preserve"> for the </w:t>
      </w:r>
      <w:r w:rsidR="00380E9B" w:rsidRPr="00BC6AE2">
        <w:rPr>
          <w:rFonts w:ascii="Times New Roman" w:hAnsi="Times New Roman" w:cs="Times New Roman"/>
          <w:sz w:val="24"/>
          <w:szCs w:val="24"/>
        </w:rPr>
        <w:t>test account name and password</w:t>
      </w:r>
      <w:r w:rsidRPr="00BC6AE2">
        <w:rPr>
          <w:rFonts w:ascii="Times New Roman" w:hAnsi="Times New Roman" w:cs="Times New Roman"/>
          <w:sz w:val="24"/>
          <w:szCs w:val="24"/>
        </w:rPr>
        <w:t>) and a test DOI prefix, “doi:10.5072/FK2</w:t>
      </w:r>
      <w:r w:rsidR="00B82FA5">
        <w:rPr>
          <w:rFonts w:ascii="Times New Roman" w:hAnsi="Times New Roman" w:cs="Times New Roman"/>
          <w:sz w:val="24"/>
          <w:szCs w:val="24"/>
        </w:rPr>
        <w:t>/</w:t>
      </w:r>
      <w:r w:rsidRPr="00BC6AE2">
        <w:rPr>
          <w:rFonts w:ascii="Times New Roman" w:hAnsi="Times New Roman" w:cs="Times New Roman"/>
          <w:sz w:val="24"/>
          <w:szCs w:val="24"/>
        </w:rPr>
        <w:t>”. Test DOIs are fully functional in that they are recognized by the http://dx.doi.org resolve</w:t>
      </w:r>
      <w:r w:rsidR="00B82FA5">
        <w:rPr>
          <w:rFonts w:ascii="Times New Roman" w:hAnsi="Times New Roman" w:cs="Times New Roman"/>
          <w:sz w:val="24"/>
          <w:szCs w:val="24"/>
        </w:rPr>
        <w:t>r, but t</w:t>
      </w:r>
      <w:r w:rsidRPr="00BC6AE2">
        <w:rPr>
          <w:rFonts w:ascii="Times New Roman" w:hAnsi="Times New Roman" w:cs="Times New Roman"/>
          <w:sz w:val="24"/>
          <w:szCs w:val="24"/>
        </w:rPr>
        <w:t>est identifiers ar</w:t>
      </w:r>
      <w:r w:rsidR="002A7834" w:rsidRPr="00BC6AE2">
        <w:rPr>
          <w:rFonts w:ascii="Times New Roman" w:hAnsi="Times New Roman" w:cs="Times New Roman"/>
          <w:sz w:val="24"/>
          <w:szCs w:val="24"/>
        </w:rPr>
        <w:t xml:space="preserve">e deleted </w:t>
      </w:r>
      <w:r w:rsidR="00B82FA5">
        <w:rPr>
          <w:rFonts w:ascii="Times New Roman" w:hAnsi="Times New Roman" w:cs="Times New Roman"/>
          <w:sz w:val="24"/>
          <w:szCs w:val="24"/>
        </w:rPr>
        <w:t xml:space="preserve">by EZID </w:t>
      </w:r>
      <w:r w:rsidR="002A7834" w:rsidRPr="00BC6AE2">
        <w:rPr>
          <w:rFonts w:ascii="Times New Roman" w:hAnsi="Times New Roman" w:cs="Times New Roman"/>
          <w:sz w:val="24"/>
          <w:szCs w:val="24"/>
        </w:rPr>
        <w:t xml:space="preserve">after 72 hours. When </w:t>
      </w:r>
      <w:r w:rsidRPr="00BC6AE2">
        <w:rPr>
          <w:rFonts w:ascii="Times New Roman" w:hAnsi="Times New Roman" w:cs="Times New Roman"/>
          <w:sz w:val="24"/>
          <w:szCs w:val="24"/>
        </w:rPr>
        <w:t xml:space="preserve">using the </w:t>
      </w:r>
      <w:r w:rsidR="00C67F1A">
        <w:rPr>
          <w:rFonts w:ascii="Times New Roman" w:hAnsi="Times New Roman" w:cs="Times New Roman"/>
          <w:sz w:val="24"/>
          <w:szCs w:val="24"/>
        </w:rPr>
        <w:t>test</w:t>
      </w:r>
      <w:r w:rsidRPr="00BC6AE2">
        <w:rPr>
          <w:rFonts w:ascii="Times New Roman" w:hAnsi="Times New Roman" w:cs="Times New Roman"/>
          <w:sz w:val="24"/>
          <w:szCs w:val="24"/>
        </w:rPr>
        <w:t xml:space="preserve"> account to test the EZID API, you need to specify the </w:t>
      </w:r>
      <w:r w:rsidR="002A7834" w:rsidRPr="00BC6AE2">
        <w:rPr>
          <w:rFonts w:ascii="Times New Roman" w:hAnsi="Times New Roman" w:cs="Times New Roman"/>
          <w:sz w:val="24"/>
          <w:szCs w:val="24"/>
        </w:rPr>
        <w:t>“</w:t>
      </w:r>
      <w:r w:rsidRPr="00BC6AE2">
        <w:rPr>
          <w:rFonts w:ascii="Times New Roman" w:hAnsi="Times New Roman" w:cs="Times New Roman"/>
          <w:sz w:val="24"/>
          <w:szCs w:val="24"/>
        </w:rPr>
        <w:t>doi:10.5072/FK2</w:t>
      </w:r>
      <w:r w:rsidR="00B82FA5">
        <w:rPr>
          <w:rFonts w:ascii="Times New Roman" w:hAnsi="Times New Roman" w:cs="Times New Roman"/>
          <w:sz w:val="24"/>
          <w:szCs w:val="24"/>
        </w:rPr>
        <w:t>/</w:t>
      </w:r>
      <w:r w:rsidR="002A7834" w:rsidRPr="00BC6AE2">
        <w:rPr>
          <w:rFonts w:ascii="Times New Roman" w:hAnsi="Times New Roman" w:cs="Times New Roman"/>
          <w:sz w:val="24"/>
          <w:szCs w:val="24"/>
        </w:rPr>
        <w:t>”</w:t>
      </w:r>
      <w:r w:rsidRPr="00BC6AE2">
        <w:rPr>
          <w:rFonts w:ascii="Times New Roman" w:hAnsi="Times New Roman" w:cs="Times New Roman"/>
          <w:sz w:val="24"/>
          <w:szCs w:val="24"/>
        </w:rPr>
        <w:t xml:space="preserve"> prefix to mint or create test DOIs.  </w:t>
      </w:r>
    </w:p>
    <w:p w:rsidR="002A7834" w:rsidRPr="00BC6AE2" w:rsidRDefault="002A7834" w:rsidP="00F5796A">
      <w:pPr>
        <w:pStyle w:val="ListParagraph"/>
        <w:spacing w:after="0" w:line="240" w:lineRule="auto"/>
        <w:rPr>
          <w:rFonts w:ascii="Times New Roman" w:hAnsi="Times New Roman" w:cs="Times New Roman"/>
          <w:sz w:val="24"/>
          <w:szCs w:val="24"/>
        </w:rPr>
      </w:pPr>
    </w:p>
    <w:p w:rsidR="002A7834" w:rsidRPr="00BC6AE2" w:rsidRDefault="002A783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EZID Metadata</w:t>
      </w:r>
    </w:p>
    <w:p w:rsidR="002A7834" w:rsidRPr="00BC6AE2" w:rsidRDefault="002A7834"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DOIs for data sets should be created with associated metadata that describe the data sets. EZID does not require metadata to </w:t>
      </w:r>
      <w:r w:rsidR="00EE0AC2" w:rsidRPr="00BC6AE2">
        <w:rPr>
          <w:rFonts w:ascii="Times New Roman" w:hAnsi="Times New Roman" w:cs="Times New Roman"/>
          <w:sz w:val="24"/>
          <w:szCs w:val="24"/>
        </w:rPr>
        <w:t>register</w:t>
      </w:r>
      <w:r w:rsidRPr="00BC6AE2">
        <w:rPr>
          <w:rFonts w:ascii="Times New Roman" w:hAnsi="Times New Roman" w:cs="Times New Roman"/>
          <w:sz w:val="24"/>
          <w:szCs w:val="24"/>
        </w:rPr>
        <w:t xml:space="preserve"> with a DOI, but supports a number of metadata schemes. If possible, DOIs should be associated with metadata that complies with the DataCite metadata schema. This will enable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data sets to be integrated into the growing DataCite metadata store, which will increase the likelihood that they are discovered, accessed, and used. The DataCite metadata schema has five required elements and twelve optional elements</w:t>
      </w:r>
      <w:r w:rsidR="004E4333" w:rsidRPr="00BC6AE2">
        <w:rPr>
          <w:rFonts w:ascii="Times New Roman" w:hAnsi="Times New Roman" w:cs="Times New Roman"/>
          <w:sz w:val="24"/>
          <w:szCs w:val="24"/>
        </w:rPr>
        <w:t xml:space="preserve"> (</w:t>
      </w:r>
      <w:r w:rsidR="00B82FA5" w:rsidRPr="00BC6AE2">
        <w:rPr>
          <w:rFonts w:ascii="Times New Roman" w:hAnsi="Times New Roman" w:cs="Times New Roman"/>
          <w:sz w:val="24"/>
          <w:szCs w:val="24"/>
        </w:rPr>
        <w:t>DataCite, 2011</w:t>
      </w:r>
      <w:r w:rsidR="00B82FA5">
        <w:rPr>
          <w:rFonts w:ascii="Times New Roman" w:hAnsi="Times New Roman" w:cs="Times New Roman"/>
          <w:sz w:val="24"/>
          <w:szCs w:val="24"/>
        </w:rPr>
        <w:t xml:space="preserve">; </w:t>
      </w:r>
      <w:r w:rsidR="004E4333" w:rsidRPr="00BC6AE2">
        <w:rPr>
          <w:rFonts w:ascii="Times New Roman" w:hAnsi="Times New Roman" w:cs="Times New Roman"/>
          <w:sz w:val="24"/>
          <w:szCs w:val="24"/>
        </w:rPr>
        <w:t>Starr &amp; Gastl, 2011)</w:t>
      </w:r>
      <w:r w:rsidRPr="00BC6AE2">
        <w:rPr>
          <w:rFonts w:ascii="Times New Roman" w:hAnsi="Times New Roman" w:cs="Times New Roman"/>
          <w:sz w:val="24"/>
          <w:szCs w:val="24"/>
        </w:rPr>
        <w:t xml:space="preserve">. The full schema is provided in the Appendix. </w:t>
      </w:r>
    </w:p>
    <w:p w:rsidR="002A7834" w:rsidRPr="00BC6AE2" w:rsidRDefault="002A7834" w:rsidP="00F5796A">
      <w:pPr>
        <w:pStyle w:val="ListParagraph"/>
        <w:spacing w:after="0" w:line="240" w:lineRule="auto"/>
        <w:rPr>
          <w:rFonts w:ascii="Times New Roman" w:hAnsi="Times New Roman" w:cs="Times New Roman"/>
          <w:sz w:val="24"/>
          <w:szCs w:val="24"/>
        </w:rPr>
      </w:pPr>
    </w:p>
    <w:p w:rsidR="002A7834" w:rsidRPr="00BC6AE2" w:rsidRDefault="002A7834"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Using ARKs</w:t>
      </w:r>
    </w:p>
    <w:p w:rsidR="008B0274" w:rsidRDefault="002A7834"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EZID allows users to </w:t>
      </w:r>
      <w:r w:rsidR="00B82FA5">
        <w:rPr>
          <w:rFonts w:ascii="Times New Roman" w:hAnsi="Times New Roman" w:cs="Times New Roman"/>
          <w:sz w:val="24"/>
          <w:szCs w:val="24"/>
        </w:rPr>
        <w:t>assign</w:t>
      </w:r>
      <w:r w:rsidRPr="00BC6AE2">
        <w:rPr>
          <w:rFonts w:ascii="Times New Roman" w:hAnsi="Times New Roman" w:cs="Times New Roman"/>
          <w:sz w:val="24"/>
          <w:szCs w:val="24"/>
        </w:rPr>
        <w:t xml:space="preserve"> DOIs and ARKs. </w:t>
      </w:r>
      <w:r w:rsidR="00F23C74">
        <w:rPr>
          <w:rFonts w:ascii="Times New Roman" w:hAnsi="Times New Roman" w:cs="Times New Roman"/>
          <w:sz w:val="24"/>
          <w:szCs w:val="24"/>
        </w:rPr>
        <w:t xml:space="preserve">ARKs are </w:t>
      </w:r>
      <w:r w:rsidR="00B82FA5">
        <w:rPr>
          <w:rFonts w:ascii="Times New Roman" w:hAnsi="Times New Roman" w:cs="Times New Roman"/>
          <w:sz w:val="24"/>
          <w:szCs w:val="24"/>
        </w:rPr>
        <w:t>assigned</w:t>
      </w:r>
      <w:r w:rsidR="00F23C74">
        <w:rPr>
          <w:rFonts w:ascii="Times New Roman" w:hAnsi="Times New Roman" w:cs="Times New Roman"/>
          <w:sz w:val="24"/>
          <w:szCs w:val="24"/>
        </w:rPr>
        <w:t xml:space="preserve"> via EZID using the same methods available for </w:t>
      </w:r>
      <w:r w:rsidR="00B82FA5">
        <w:rPr>
          <w:rFonts w:ascii="Times New Roman" w:hAnsi="Times New Roman" w:cs="Times New Roman"/>
          <w:sz w:val="24"/>
          <w:szCs w:val="24"/>
        </w:rPr>
        <w:t>assigning</w:t>
      </w:r>
      <w:r w:rsidR="00F23C74">
        <w:rPr>
          <w:rFonts w:ascii="Times New Roman" w:hAnsi="Times New Roman" w:cs="Times New Roman"/>
          <w:sz w:val="24"/>
          <w:szCs w:val="24"/>
        </w:rPr>
        <w:t xml:space="preserve"> DOIs. </w:t>
      </w:r>
      <w:r w:rsidRPr="00BC6AE2">
        <w:rPr>
          <w:rFonts w:ascii="Times New Roman" w:hAnsi="Times New Roman" w:cs="Times New Roman"/>
          <w:sz w:val="24"/>
          <w:szCs w:val="24"/>
        </w:rPr>
        <w:t>The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ARK prefix (assigned by EZID) is </w:t>
      </w:r>
      <w:r w:rsidR="007945BF" w:rsidRPr="00BC6AE2">
        <w:rPr>
          <w:rFonts w:ascii="Times New Roman" w:hAnsi="Times New Roman" w:cs="Times New Roman"/>
          <w:sz w:val="24"/>
          <w:szCs w:val="24"/>
        </w:rPr>
        <w:t>“</w:t>
      </w:r>
      <w:r w:rsidR="00763E95" w:rsidRPr="00BC6AE2">
        <w:rPr>
          <w:rFonts w:ascii="Times New Roman" w:hAnsi="Times New Roman" w:cs="Times New Roman"/>
          <w:sz w:val="24"/>
          <w:szCs w:val="24"/>
        </w:rPr>
        <w:t>ark:/</w:t>
      </w:r>
      <w:r w:rsidR="009F36E6">
        <w:rPr>
          <w:rFonts w:ascii="Times New Roman" w:hAnsi="Times New Roman" w:cs="Times New Roman"/>
          <w:sz w:val="24"/>
          <w:szCs w:val="24"/>
        </w:rPr>
        <w:t>85065</w:t>
      </w:r>
      <w:r w:rsidR="00763E95" w:rsidRPr="00BC6AE2">
        <w:rPr>
          <w:rFonts w:ascii="Times New Roman" w:hAnsi="Times New Roman" w:cs="Times New Roman"/>
          <w:sz w:val="24"/>
          <w:szCs w:val="24"/>
        </w:rPr>
        <w:t>/d7</w:t>
      </w:r>
      <w:r w:rsidR="00B82FA5">
        <w:rPr>
          <w:rFonts w:ascii="Times New Roman" w:hAnsi="Times New Roman" w:cs="Times New Roman"/>
          <w:sz w:val="24"/>
          <w:szCs w:val="24"/>
        </w:rPr>
        <w:t>/</w:t>
      </w:r>
      <w:r w:rsidR="007945BF" w:rsidRPr="00BC6AE2">
        <w:rPr>
          <w:rFonts w:ascii="Times New Roman" w:hAnsi="Times New Roman" w:cs="Times New Roman"/>
          <w:sz w:val="24"/>
          <w:szCs w:val="24"/>
        </w:rPr>
        <w:t xml:space="preserve">”. </w:t>
      </w:r>
      <w:r w:rsidR="00011AEC">
        <w:rPr>
          <w:rFonts w:ascii="Times New Roman" w:hAnsi="Times New Roman" w:cs="Times New Roman"/>
          <w:sz w:val="24"/>
          <w:szCs w:val="24"/>
        </w:rPr>
        <w:t xml:space="preserve">Reasons why data archives might use ARKs: </w:t>
      </w:r>
    </w:p>
    <w:p w:rsidR="00405C7C" w:rsidRPr="00676364" w:rsidRDefault="00405C7C" w:rsidP="00676364">
      <w:pPr>
        <w:pStyle w:val="ListParagraph"/>
        <w:numPr>
          <w:ilvl w:val="0"/>
          <w:numId w:val="34"/>
        </w:numPr>
        <w:spacing w:after="0" w:line="240" w:lineRule="auto"/>
        <w:rPr>
          <w:rFonts w:ascii="Times New Roman" w:hAnsi="Times New Roman" w:cs="Times New Roman"/>
          <w:sz w:val="24"/>
          <w:szCs w:val="24"/>
        </w:rPr>
      </w:pPr>
      <w:r w:rsidRPr="00676364">
        <w:rPr>
          <w:rFonts w:ascii="Times New Roman" w:hAnsi="Times New Roman" w:cs="Times New Roman"/>
          <w:sz w:val="24"/>
          <w:szCs w:val="24"/>
        </w:rPr>
        <w:t>ARKs can be deleted, DOIs cannot</w:t>
      </w:r>
      <w:r w:rsidR="00676364">
        <w:rPr>
          <w:rFonts w:ascii="Times New Roman" w:hAnsi="Times New Roman" w:cs="Times New Roman"/>
          <w:sz w:val="24"/>
          <w:szCs w:val="24"/>
        </w:rPr>
        <w:t xml:space="preserve">. </w:t>
      </w:r>
      <w:r w:rsidR="00F23C74">
        <w:rPr>
          <w:rFonts w:ascii="Times New Roman" w:hAnsi="Times New Roman" w:cs="Times New Roman"/>
          <w:sz w:val="24"/>
          <w:szCs w:val="24"/>
        </w:rPr>
        <w:t>Thus,</w:t>
      </w:r>
      <w:r w:rsidR="00676364">
        <w:rPr>
          <w:rFonts w:ascii="Times New Roman" w:hAnsi="Times New Roman" w:cs="Times New Roman"/>
          <w:sz w:val="24"/>
          <w:szCs w:val="24"/>
        </w:rPr>
        <w:t xml:space="preserve"> if archives desire an identifier to use for temporary purposes, ARKs are more appropriate. </w:t>
      </w:r>
    </w:p>
    <w:p w:rsidR="00676364" w:rsidRPr="00676364" w:rsidRDefault="00676364" w:rsidP="00676364">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ARKs and DOIs can work together. For example, archives</w:t>
      </w:r>
      <w:r w:rsidRPr="00676364">
        <w:rPr>
          <w:rFonts w:ascii="Times New Roman" w:hAnsi="Times New Roman" w:cs="Times New Roman"/>
          <w:sz w:val="24"/>
          <w:szCs w:val="24"/>
        </w:rPr>
        <w:t xml:space="preserve"> may choose to use ARKs for materials </w:t>
      </w:r>
      <w:r w:rsidR="00F23C74">
        <w:rPr>
          <w:rFonts w:ascii="Times New Roman" w:hAnsi="Times New Roman" w:cs="Times New Roman"/>
          <w:sz w:val="24"/>
          <w:szCs w:val="24"/>
        </w:rPr>
        <w:t xml:space="preserve">such as documentation, programs/scripts, or web pages that are </w:t>
      </w:r>
      <w:r w:rsidRPr="00676364">
        <w:rPr>
          <w:rFonts w:ascii="Times New Roman" w:hAnsi="Times New Roman" w:cs="Times New Roman"/>
          <w:sz w:val="24"/>
          <w:szCs w:val="24"/>
        </w:rPr>
        <w:t xml:space="preserve">associated with </w:t>
      </w:r>
      <w:r>
        <w:rPr>
          <w:rFonts w:ascii="Times New Roman" w:hAnsi="Times New Roman" w:cs="Times New Roman"/>
          <w:sz w:val="24"/>
          <w:szCs w:val="24"/>
        </w:rPr>
        <w:t>data</w:t>
      </w:r>
      <w:r w:rsidRPr="00676364">
        <w:rPr>
          <w:rFonts w:ascii="Times New Roman" w:hAnsi="Times New Roman" w:cs="Times New Roman"/>
          <w:sz w:val="24"/>
          <w:szCs w:val="24"/>
        </w:rPr>
        <w:t xml:space="preserve"> that </w:t>
      </w:r>
      <w:r>
        <w:rPr>
          <w:rFonts w:ascii="Times New Roman" w:hAnsi="Times New Roman" w:cs="Times New Roman"/>
          <w:sz w:val="24"/>
          <w:szCs w:val="24"/>
        </w:rPr>
        <w:t>have</w:t>
      </w:r>
      <w:r w:rsidRPr="00676364">
        <w:rPr>
          <w:rFonts w:ascii="Times New Roman" w:hAnsi="Times New Roman" w:cs="Times New Roman"/>
          <w:sz w:val="24"/>
          <w:szCs w:val="24"/>
        </w:rPr>
        <w:t xml:space="preserve"> a DOI.</w:t>
      </w:r>
    </w:p>
    <w:p w:rsidR="00676364" w:rsidRPr="00676364" w:rsidRDefault="00676364" w:rsidP="00676364">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ARKs</w:t>
      </w:r>
      <w:r w:rsidRPr="00676364">
        <w:rPr>
          <w:rFonts w:ascii="Times New Roman" w:hAnsi="Times New Roman" w:cs="Times New Roman"/>
          <w:sz w:val="24"/>
          <w:szCs w:val="24"/>
        </w:rPr>
        <w:t xml:space="preserve"> support </w:t>
      </w:r>
      <w:r>
        <w:rPr>
          <w:rFonts w:ascii="Times New Roman" w:hAnsi="Times New Roman" w:cs="Times New Roman"/>
          <w:sz w:val="24"/>
          <w:szCs w:val="24"/>
        </w:rPr>
        <w:t>“</w:t>
      </w:r>
      <w:r w:rsidRPr="00676364">
        <w:rPr>
          <w:rFonts w:ascii="Times New Roman" w:hAnsi="Times New Roman" w:cs="Times New Roman"/>
          <w:sz w:val="24"/>
          <w:szCs w:val="24"/>
        </w:rPr>
        <w:t>suffix passthrough,</w:t>
      </w:r>
      <w:r>
        <w:rPr>
          <w:rFonts w:ascii="Times New Roman" w:hAnsi="Times New Roman" w:cs="Times New Roman"/>
          <w:sz w:val="24"/>
          <w:szCs w:val="24"/>
        </w:rPr>
        <w:t>”</w:t>
      </w:r>
      <w:r w:rsidRPr="00676364">
        <w:rPr>
          <w:rFonts w:ascii="Times New Roman" w:hAnsi="Times New Roman" w:cs="Times New Roman"/>
          <w:sz w:val="24"/>
          <w:szCs w:val="24"/>
        </w:rPr>
        <w:t xml:space="preserve"> allowing one ARK registration to identify many thousands of extended ARKS in order to represent the many parts of a dataset. EZID</w:t>
      </w:r>
      <w:r>
        <w:rPr>
          <w:rFonts w:ascii="Times New Roman" w:hAnsi="Times New Roman" w:cs="Times New Roman"/>
          <w:sz w:val="24"/>
          <w:szCs w:val="24"/>
        </w:rPr>
        <w:t xml:space="preserve"> is</w:t>
      </w:r>
      <w:r w:rsidRPr="00676364">
        <w:rPr>
          <w:rFonts w:ascii="Times New Roman" w:hAnsi="Times New Roman" w:cs="Times New Roman"/>
          <w:sz w:val="24"/>
          <w:szCs w:val="24"/>
        </w:rPr>
        <w:t xml:space="preserve"> investigating whether DOIs </w:t>
      </w:r>
      <w:r w:rsidR="00F23C74">
        <w:rPr>
          <w:rFonts w:ascii="Times New Roman" w:hAnsi="Times New Roman" w:cs="Times New Roman"/>
          <w:sz w:val="24"/>
          <w:szCs w:val="24"/>
        </w:rPr>
        <w:t xml:space="preserve">can </w:t>
      </w:r>
      <w:r w:rsidRPr="00676364">
        <w:rPr>
          <w:rFonts w:ascii="Times New Roman" w:hAnsi="Times New Roman" w:cs="Times New Roman"/>
          <w:sz w:val="24"/>
          <w:szCs w:val="24"/>
        </w:rPr>
        <w:t>support the same functionality.</w:t>
      </w:r>
    </w:p>
    <w:p w:rsidR="00E1140B" w:rsidRPr="00BC6AE2" w:rsidRDefault="00E1140B" w:rsidP="00F5796A">
      <w:pPr>
        <w:pStyle w:val="ListParagraph"/>
        <w:spacing w:after="0" w:line="240" w:lineRule="auto"/>
        <w:rPr>
          <w:rFonts w:ascii="Times New Roman" w:hAnsi="Times New Roman" w:cs="Times New Roman"/>
          <w:sz w:val="24"/>
          <w:szCs w:val="24"/>
        </w:rPr>
      </w:pPr>
    </w:p>
    <w:p w:rsidR="002F30EA" w:rsidRDefault="008A62E2" w:rsidP="002F30EA">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4.5 </w:t>
      </w:r>
      <w:r w:rsidR="0063047E" w:rsidRPr="0063047E">
        <w:rPr>
          <w:rFonts w:ascii="Times New Roman" w:hAnsi="Times New Roman" w:cs="Times New Roman"/>
          <w:i/>
          <w:sz w:val="24"/>
          <w:szCs w:val="24"/>
        </w:rPr>
        <w:t>Developing vocabularies</w:t>
      </w:r>
    </w:p>
    <w:p w:rsidR="00473B7A" w:rsidRPr="00BC6AE2" w:rsidRDefault="00473B7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To ensure consistency across NCAR</w:t>
      </w:r>
      <w:r w:rsidR="009C0FC9">
        <w:rPr>
          <w:rFonts w:ascii="Times New Roman" w:hAnsi="Times New Roman" w:cs="Times New Roman"/>
          <w:sz w:val="24"/>
          <w:szCs w:val="24"/>
        </w:rPr>
        <w:t>/UCP</w:t>
      </w:r>
      <w:r w:rsidRPr="00BC6AE2">
        <w:rPr>
          <w:rFonts w:ascii="Times New Roman" w:hAnsi="Times New Roman" w:cs="Times New Roman"/>
          <w:sz w:val="24"/>
          <w:szCs w:val="24"/>
        </w:rPr>
        <w:t xml:space="preserve"> units, we should develop vocabularies that specify how NCAR/</w:t>
      </w:r>
      <w:r w:rsidR="009C0FC9">
        <w:rPr>
          <w:rFonts w:ascii="Times New Roman" w:hAnsi="Times New Roman" w:cs="Times New Roman"/>
          <w:sz w:val="24"/>
          <w:szCs w:val="24"/>
        </w:rPr>
        <w:t>UCP</w:t>
      </w:r>
      <w:r w:rsidR="009C0FC9"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units and people should be named and described. In addition, we should specify vocabularies for other metadata </w:t>
      </w:r>
      <w:r w:rsidR="009C0FC9" w:rsidRPr="00BC6AE2">
        <w:rPr>
          <w:rFonts w:ascii="Times New Roman" w:hAnsi="Times New Roman" w:cs="Times New Roman"/>
          <w:sz w:val="24"/>
          <w:szCs w:val="24"/>
        </w:rPr>
        <w:t>elements that</w:t>
      </w:r>
      <w:r w:rsidRPr="00BC6AE2">
        <w:rPr>
          <w:rFonts w:ascii="Times New Roman" w:hAnsi="Times New Roman" w:cs="Times New Roman"/>
          <w:sz w:val="24"/>
          <w:szCs w:val="24"/>
        </w:rPr>
        <w:t xml:space="preserve"> we think necessary. These vocabularies should work with the metadata vocabularies that groups currently use, such as the Global </w:t>
      </w:r>
      <w:r w:rsidR="00380E9B">
        <w:rPr>
          <w:rFonts w:ascii="Times New Roman" w:hAnsi="Times New Roman" w:cs="Times New Roman"/>
          <w:sz w:val="24"/>
          <w:szCs w:val="24"/>
        </w:rPr>
        <w:t>Change Master</w:t>
      </w:r>
      <w:r w:rsidRPr="00BC6AE2">
        <w:rPr>
          <w:rFonts w:ascii="Times New Roman" w:hAnsi="Times New Roman" w:cs="Times New Roman"/>
          <w:sz w:val="24"/>
          <w:szCs w:val="24"/>
        </w:rPr>
        <w:t xml:space="preserve"> Directory (GCMD)</w:t>
      </w:r>
      <w:r w:rsidR="00910A0E" w:rsidRPr="00BC6AE2">
        <w:rPr>
          <w:rFonts w:ascii="Times New Roman" w:hAnsi="Times New Roman" w:cs="Times New Roman"/>
          <w:sz w:val="24"/>
          <w:szCs w:val="24"/>
        </w:rPr>
        <w:t>.</w:t>
      </w:r>
    </w:p>
    <w:p w:rsidR="00473B7A" w:rsidRPr="00BC6AE2" w:rsidRDefault="00473B7A" w:rsidP="00F5796A">
      <w:pPr>
        <w:spacing w:after="0" w:line="240" w:lineRule="auto"/>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Outreach to NCAR/UCAR community</w:t>
      </w:r>
    </w:p>
    <w:p w:rsidR="000E722C" w:rsidRPr="00BC6AE2" w:rsidRDefault="005A1276"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Our </w:t>
      </w:r>
      <w:r w:rsidR="000E722C" w:rsidRPr="00BC6AE2">
        <w:rPr>
          <w:rFonts w:ascii="Times New Roman" w:hAnsi="Times New Roman" w:cs="Times New Roman"/>
          <w:sz w:val="24"/>
          <w:szCs w:val="24"/>
        </w:rPr>
        <w:t xml:space="preserve">data citation </w:t>
      </w:r>
      <w:r w:rsidRPr="00BC6AE2">
        <w:rPr>
          <w:rFonts w:ascii="Times New Roman" w:hAnsi="Times New Roman" w:cs="Times New Roman"/>
          <w:sz w:val="24"/>
          <w:szCs w:val="24"/>
        </w:rPr>
        <w:t>work will have minimal impact on the N</w:t>
      </w:r>
      <w:r w:rsidR="000E722C" w:rsidRPr="00BC6AE2">
        <w:rPr>
          <w:rFonts w:ascii="Times New Roman" w:hAnsi="Times New Roman" w:cs="Times New Roman"/>
          <w:sz w:val="24"/>
          <w:szCs w:val="24"/>
        </w:rPr>
        <w:t xml:space="preserve">CAR/UCAR community if it does not include efforts to promote data citations within our scientific communities. </w:t>
      </w:r>
      <w:r w:rsidR="00910A0E" w:rsidRPr="00BC6AE2">
        <w:rPr>
          <w:rFonts w:ascii="Times New Roman" w:hAnsi="Times New Roman" w:cs="Times New Roman"/>
          <w:sz w:val="24"/>
          <w:szCs w:val="24"/>
        </w:rPr>
        <w:t xml:space="preserve">Anecdotal evidence shows that while scientists do formally cite data </w:t>
      </w:r>
      <w:r w:rsidRPr="00BC6AE2">
        <w:rPr>
          <w:rFonts w:ascii="Times New Roman" w:hAnsi="Times New Roman" w:cs="Times New Roman"/>
          <w:sz w:val="24"/>
          <w:szCs w:val="24"/>
        </w:rPr>
        <w:t>in some cases, this is not yet a regular practice</w:t>
      </w:r>
      <w:r w:rsidR="00910A0E"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 the earth and space sciences </w:t>
      </w:r>
      <w:r w:rsidR="00910A0E" w:rsidRPr="00BC6AE2">
        <w:rPr>
          <w:rFonts w:ascii="Times New Roman" w:hAnsi="Times New Roman" w:cs="Times New Roman"/>
          <w:sz w:val="24"/>
          <w:szCs w:val="24"/>
        </w:rPr>
        <w:t xml:space="preserve">(Parsons, Duerr, </w:t>
      </w:r>
      <w:r w:rsidRPr="00BC6AE2">
        <w:rPr>
          <w:rFonts w:ascii="Times New Roman" w:hAnsi="Times New Roman" w:cs="Times New Roman"/>
          <w:sz w:val="24"/>
          <w:szCs w:val="24"/>
        </w:rPr>
        <w:t>&amp;</w:t>
      </w:r>
      <w:r w:rsidR="00910A0E" w:rsidRPr="00BC6AE2">
        <w:rPr>
          <w:rFonts w:ascii="Times New Roman" w:hAnsi="Times New Roman" w:cs="Times New Roman"/>
          <w:sz w:val="24"/>
          <w:szCs w:val="24"/>
        </w:rPr>
        <w:t xml:space="preserve"> Minster, 2010; Cook, 2011)</w:t>
      </w:r>
      <w:r w:rsidRPr="00BC6AE2">
        <w:rPr>
          <w:rFonts w:ascii="Times New Roman" w:hAnsi="Times New Roman" w:cs="Times New Roman"/>
          <w:sz w:val="24"/>
          <w:szCs w:val="24"/>
        </w:rPr>
        <w:t>.</w:t>
      </w:r>
      <w:r w:rsidR="000E722C" w:rsidRPr="00BC6AE2">
        <w:rPr>
          <w:rFonts w:ascii="Times New Roman" w:hAnsi="Times New Roman" w:cs="Times New Roman"/>
          <w:sz w:val="24"/>
          <w:szCs w:val="24"/>
        </w:rPr>
        <w:t xml:space="preserve"> Our outreach efforts </w:t>
      </w:r>
      <w:r w:rsidR="007465DA">
        <w:rPr>
          <w:rFonts w:ascii="Times New Roman" w:hAnsi="Times New Roman" w:cs="Times New Roman"/>
          <w:sz w:val="24"/>
          <w:szCs w:val="24"/>
        </w:rPr>
        <w:t>will</w:t>
      </w:r>
      <w:r w:rsidR="000E722C" w:rsidRPr="00BC6AE2">
        <w:rPr>
          <w:rFonts w:ascii="Times New Roman" w:hAnsi="Times New Roman" w:cs="Times New Roman"/>
          <w:sz w:val="24"/>
          <w:szCs w:val="24"/>
        </w:rPr>
        <w:t xml:space="preserve"> focus on raising the profile of data citations </w:t>
      </w:r>
      <w:r w:rsidR="00910D03">
        <w:rPr>
          <w:rFonts w:ascii="Times New Roman" w:hAnsi="Times New Roman" w:cs="Times New Roman"/>
          <w:sz w:val="24"/>
          <w:szCs w:val="24"/>
        </w:rPr>
        <w:t>by</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informing scientists of our DOI work and being proactive in providing scientists with recommended citations. We </w:t>
      </w:r>
      <w:r w:rsidR="007465DA">
        <w:rPr>
          <w:rFonts w:ascii="Times New Roman" w:hAnsi="Times New Roman" w:cs="Times New Roman"/>
          <w:sz w:val="24"/>
          <w:szCs w:val="24"/>
        </w:rPr>
        <w:t>will</w:t>
      </w:r>
      <w:r w:rsidR="000E722C" w:rsidRPr="00BC6AE2">
        <w:rPr>
          <w:rFonts w:ascii="Times New Roman" w:hAnsi="Times New Roman" w:cs="Times New Roman"/>
          <w:sz w:val="24"/>
          <w:szCs w:val="24"/>
        </w:rPr>
        <w:t xml:space="preserve"> initially u</w:t>
      </w:r>
      <w:r w:rsidR="00C74700" w:rsidRPr="00BC6AE2">
        <w:rPr>
          <w:rFonts w:ascii="Times New Roman" w:hAnsi="Times New Roman" w:cs="Times New Roman"/>
          <w:sz w:val="24"/>
          <w:szCs w:val="24"/>
        </w:rPr>
        <w:t xml:space="preserve">se </w:t>
      </w:r>
      <w:r w:rsidR="000E722C" w:rsidRPr="00BC6AE2">
        <w:rPr>
          <w:rFonts w:ascii="Times New Roman" w:hAnsi="Times New Roman" w:cs="Times New Roman"/>
          <w:sz w:val="24"/>
          <w:szCs w:val="24"/>
        </w:rPr>
        <w:t xml:space="preserve">the existing relationships that </w:t>
      </w:r>
      <w:r w:rsidR="00C74700" w:rsidRPr="00BC6AE2">
        <w:rPr>
          <w:rFonts w:ascii="Times New Roman" w:hAnsi="Times New Roman" w:cs="Times New Roman"/>
          <w:sz w:val="24"/>
          <w:szCs w:val="24"/>
        </w:rPr>
        <w:t>data archive</w:t>
      </w:r>
      <w:r w:rsidR="000E722C" w:rsidRPr="00BC6AE2">
        <w:rPr>
          <w:rFonts w:ascii="Times New Roman" w:hAnsi="Times New Roman" w:cs="Times New Roman"/>
          <w:sz w:val="24"/>
          <w:szCs w:val="24"/>
        </w:rPr>
        <w:t>s</w:t>
      </w:r>
      <w:r w:rsidR="00C74700"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have with</w:t>
      </w:r>
      <w:r w:rsidR="00C74700" w:rsidRPr="00BC6AE2">
        <w:rPr>
          <w:rFonts w:ascii="Times New Roman" w:hAnsi="Times New Roman" w:cs="Times New Roman"/>
          <w:sz w:val="24"/>
          <w:szCs w:val="24"/>
        </w:rPr>
        <w:t xml:space="preserve"> scientific groups to raise awareness </w:t>
      </w:r>
      <w:r w:rsidR="000E722C" w:rsidRPr="00BC6AE2">
        <w:rPr>
          <w:rFonts w:ascii="Times New Roman" w:hAnsi="Times New Roman" w:cs="Times New Roman"/>
          <w:sz w:val="24"/>
          <w:szCs w:val="24"/>
        </w:rPr>
        <w:t>our efforts, and as our work proceeds perform f</w:t>
      </w:r>
      <w:r w:rsidR="00C74700" w:rsidRPr="00BC6AE2">
        <w:rPr>
          <w:rFonts w:ascii="Times New Roman" w:hAnsi="Times New Roman" w:cs="Times New Roman"/>
          <w:sz w:val="24"/>
          <w:szCs w:val="24"/>
        </w:rPr>
        <w:t>ormal presentations to labs</w:t>
      </w:r>
      <w:r w:rsidR="000E722C" w:rsidRPr="00BC6AE2">
        <w:rPr>
          <w:rFonts w:ascii="Times New Roman" w:hAnsi="Times New Roman" w:cs="Times New Roman"/>
          <w:sz w:val="24"/>
          <w:szCs w:val="24"/>
        </w:rPr>
        <w:t xml:space="preserve"> who have not yet been involved with </w:t>
      </w:r>
      <w:r w:rsidR="00910D03">
        <w:rPr>
          <w:rFonts w:ascii="Times New Roman" w:hAnsi="Times New Roman" w:cs="Times New Roman"/>
          <w:sz w:val="24"/>
          <w:szCs w:val="24"/>
        </w:rPr>
        <w:t>the</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initial data citation working group. The NCAR Library </w:t>
      </w:r>
      <w:r w:rsidR="00910D03">
        <w:rPr>
          <w:rFonts w:ascii="Times New Roman" w:hAnsi="Times New Roman" w:cs="Times New Roman"/>
          <w:sz w:val="24"/>
          <w:szCs w:val="24"/>
        </w:rPr>
        <w:t>will</w:t>
      </w:r>
      <w:r w:rsidR="00910D03" w:rsidRPr="00BC6AE2">
        <w:rPr>
          <w:rFonts w:ascii="Times New Roman" w:hAnsi="Times New Roman" w:cs="Times New Roman"/>
          <w:sz w:val="24"/>
          <w:szCs w:val="24"/>
        </w:rPr>
        <w:t xml:space="preserve"> </w:t>
      </w:r>
      <w:r w:rsidR="000E722C" w:rsidRPr="00BC6AE2">
        <w:rPr>
          <w:rFonts w:ascii="Times New Roman" w:hAnsi="Times New Roman" w:cs="Times New Roman"/>
          <w:sz w:val="24"/>
          <w:szCs w:val="24"/>
        </w:rPr>
        <w:t xml:space="preserve">coordinate these outreach efforts. </w:t>
      </w:r>
    </w:p>
    <w:p w:rsidR="000E722C" w:rsidRPr="00BC6AE2" w:rsidRDefault="000E722C" w:rsidP="00F5796A">
      <w:pPr>
        <w:spacing w:after="0" w:line="240" w:lineRule="auto"/>
        <w:rPr>
          <w:rFonts w:ascii="Times New Roman" w:hAnsi="Times New Roman" w:cs="Times New Roman"/>
          <w:sz w:val="24"/>
          <w:szCs w:val="24"/>
        </w:rPr>
      </w:pPr>
    </w:p>
    <w:p w:rsidR="000E722C" w:rsidRPr="00BC6AE2" w:rsidRDefault="0014301C"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 xml:space="preserve">P12. </w:t>
      </w:r>
      <w:r w:rsidR="000E722C" w:rsidRPr="00BC6AE2">
        <w:rPr>
          <w:rFonts w:ascii="Times New Roman" w:hAnsi="Times New Roman" w:cs="Times New Roman"/>
          <w:i/>
          <w:sz w:val="24"/>
          <w:szCs w:val="24"/>
        </w:rPr>
        <w:t>Suggestion for promoting data citations within scientific groups</w:t>
      </w:r>
    </w:p>
    <w:p w:rsidR="000E722C" w:rsidRPr="00BC6AE2" w:rsidRDefault="004C4C79"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When a data archive publishes a data set, i.e. makes the data publicly accessible online, the archive should send an email to the data set authors with a congratulatory message, to the effect of “Congratulations, your data set ___title______ has been published in the ___name of data archive_____. It has been assigned the DOI ________, and can thus be accessed at the persistent URL http://dx.doi.org/_______. </w:t>
      </w:r>
      <w:r w:rsidR="00190038" w:rsidRPr="00BC6AE2">
        <w:rPr>
          <w:rFonts w:ascii="Times New Roman" w:hAnsi="Times New Roman" w:cs="Times New Roman"/>
          <w:sz w:val="24"/>
          <w:szCs w:val="24"/>
        </w:rPr>
        <w:t>The i</w:t>
      </w:r>
      <w:r w:rsidRPr="00BC6AE2">
        <w:rPr>
          <w:rFonts w:ascii="Times New Roman" w:hAnsi="Times New Roman" w:cs="Times New Roman"/>
          <w:sz w:val="24"/>
          <w:szCs w:val="24"/>
        </w:rPr>
        <w:t>nternal NCAR</w:t>
      </w:r>
      <w:r w:rsidR="00953E7B">
        <w:rPr>
          <w:rFonts w:ascii="Times New Roman" w:hAnsi="Times New Roman" w:cs="Times New Roman"/>
          <w:sz w:val="24"/>
          <w:szCs w:val="24"/>
        </w:rPr>
        <w:t>/UCP</w:t>
      </w:r>
      <w:r w:rsidRPr="00BC6AE2">
        <w:rPr>
          <w:rFonts w:ascii="Times New Roman" w:hAnsi="Times New Roman" w:cs="Times New Roman"/>
          <w:sz w:val="24"/>
          <w:szCs w:val="24"/>
        </w:rPr>
        <w:t xml:space="preserve"> URL </w:t>
      </w:r>
      <w:r w:rsidR="00190038" w:rsidRPr="00BC6AE2">
        <w:rPr>
          <w:rFonts w:ascii="Times New Roman" w:hAnsi="Times New Roman" w:cs="Times New Roman"/>
          <w:sz w:val="24"/>
          <w:szCs w:val="24"/>
        </w:rPr>
        <w:t xml:space="preserve">for this data </w:t>
      </w:r>
      <w:r w:rsidR="00D11F9D" w:rsidRPr="00BC6AE2">
        <w:rPr>
          <w:rFonts w:ascii="Times New Roman" w:hAnsi="Times New Roman" w:cs="Times New Roman"/>
          <w:sz w:val="24"/>
          <w:szCs w:val="24"/>
        </w:rPr>
        <w:t>is ________</w:t>
      </w:r>
      <w:r w:rsidRPr="00BC6AE2">
        <w:rPr>
          <w:rFonts w:ascii="Times New Roman" w:hAnsi="Times New Roman" w:cs="Times New Roman"/>
          <w:sz w:val="24"/>
          <w:szCs w:val="24"/>
        </w:rPr>
        <w:t>. When publishing papers that make use of this data, please f</w:t>
      </w:r>
      <w:r w:rsidR="002867F3" w:rsidRPr="00BC6AE2">
        <w:rPr>
          <w:rFonts w:ascii="Times New Roman" w:hAnsi="Times New Roman" w:cs="Times New Roman"/>
          <w:sz w:val="24"/>
          <w:szCs w:val="24"/>
        </w:rPr>
        <w:t>ormally cite the data using the following recommended citation</w:t>
      </w:r>
      <w:r w:rsidR="00190038" w:rsidRPr="00BC6AE2">
        <w:rPr>
          <w:rFonts w:ascii="Times New Roman" w:hAnsi="Times New Roman" w:cs="Times New Roman"/>
          <w:sz w:val="24"/>
          <w:szCs w:val="24"/>
        </w:rPr>
        <w:t>:</w:t>
      </w:r>
      <w:r w:rsidR="002867F3" w:rsidRPr="00BC6AE2">
        <w:rPr>
          <w:rFonts w:ascii="Times New Roman" w:hAnsi="Times New Roman" w:cs="Times New Roman"/>
          <w:sz w:val="24"/>
          <w:szCs w:val="24"/>
        </w:rPr>
        <w:t>”</w:t>
      </w:r>
    </w:p>
    <w:p w:rsidR="009A2FC4" w:rsidRPr="00BC6AE2" w:rsidRDefault="009A2FC4" w:rsidP="00F5796A">
      <w:pPr>
        <w:pStyle w:val="ListParagraph"/>
        <w:spacing w:after="0" w:line="240" w:lineRule="auto"/>
        <w:ind w:left="1440"/>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Understanding the impact of data and data citations</w:t>
      </w:r>
    </w:p>
    <w:p w:rsidR="009A77F3" w:rsidRDefault="00B53F5D"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To evaluate the impact of enabling and promoting data citations, we need to be able to count citations </w:t>
      </w:r>
      <w:r w:rsidR="00953E7B">
        <w:rPr>
          <w:rFonts w:ascii="Times New Roman" w:hAnsi="Times New Roman" w:cs="Times New Roman"/>
          <w:sz w:val="24"/>
          <w:szCs w:val="24"/>
        </w:rPr>
        <w:t>accredited to</w:t>
      </w:r>
      <w:r w:rsidR="00953E7B" w:rsidRPr="00BC6AE2">
        <w:rPr>
          <w:rFonts w:ascii="Times New Roman" w:hAnsi="Times New Roman" w:cs="Times New Roman"/>
          <w:sz w:val="24"/>
          <w:szCs w:val="24"/>
        </w:rPr>
        <w:t xml:space="preserve"> </w:t>
      </w:r>
      <w:r w:rsidRPr="00BC6AE2">
        <w:rPr>
          <w:rFonts w:ascii="Times New Roman" w:hAnsi="Times New Roman" w:cs="Times New Roman"/>
          <w:sz w:val="24"/>
          <w:szCs w:val="24"/>
        </w:rPr>
        <w:t>NCAR</w:t>
      </w:r>
      <w:r w:rsidR="00953E7B">
        <w:rPr>
          <w:rFonts w:ascii="Times New Roman" w:hAnsi="Times New Roman" w:cs="Times New Roman"/>
          <w:sz w:val="24"/>
          <w:szCs w:val="24"/>
        </w:rPr>
        <w:t>/UCP</w:t>
      </w:r>
      <w:r w:rsidRPr="00BC6AE2">
        <w:rPr>
          <w:rFonts w:ascii="Times New Roman" w:hAnsi="Times New Roman" w:cs="Times New Roman"/>
          <w:sz w:val="24"/>
          <w:szCs w:val="24"/>
        </w:rPr>
        <w:t xml:space="preserve"> data over time. Assigning DOIs to data will simplify this task, as DOIs provide a unique character string</w:t>
      </w:r>
      <w:r w:rsidR="00D97FA0">
        <w:rPr>
          <w:rFonts w:ascii="Times New Roman" w:hAnsi="Times New Roman" w:cs="Times New Roman"/>
          <w:sz w:val="24"/>
          <w:szCs w:val="24"/>
        </w:rPr>
        <w:t>,</w:t>
      </w:r>
      <w:r w:rsidRPr="00BC6AE2">
        <w:rPr>
          <w:rFonts w:ascii="Times New Roman" w:hAnsi="Times New Roman" w:cs="Times New Roman"/>
          <w:sz w:val="24"/>
          <w:szCs w:val="24"/>
        </w:rPr>
        <w:t xml:space="preserve"> which can be searched for in databases and on the internet. </w:t>
      </w:r>
      <w:r w:rsidR="0015491D" w:rsidRPr="00BC6AE2">
        <w:rPr>
          <w:rFonts w:ascii="Times New Roman" w:hAnsi="Times New Roman" w:cs="Times New Roman"/>
          <w:sz w:val="24"/>
          <w:szCs w:val="24"/>
        </w:rPr>
        <w:t>A</w:t>
      </w:r>
      <w:r w:rsidRPr="00BC6AE2">
        <w:rPr>
          <w:rFonts w:ascii="Times New Roman" w:hAnsi="Times New Roman" w:cs="Times New Roman"/>
          <w:sz w:val="24"/>
          <w:szCs w:val="24"/>
        </w:rPr>
        <w:t xml:space="preserve"> prerequisite to any citation counting is </w:t>
      </w:r>
      <w:r w:rsidR="0015491D" w:rsidRPr="00BC6AE2">
        <w:rPr>
          <w:rFonts w:ascii="Times New Roman" w:hAnsi="Times New Roman" w:cs="Times New Roman"/>
          <w:sz w:val="24"/>
          <w:szCs w:val="24"/>
        </w:rPr>
        <w:t>keeping an up-to-date list of DOIs registered by NCAR.</w:t>
      </w:r>
    </w:p>
    <w:p w:rsidR="00CE5DB3" w:rsidRPr="00BC6AE2" w:rsidRDefault="00CE5DB3" w:rsidP="00F5796A">
      <w:pPr>
        <w:spacing w:after="0" w:line="240" w:lineRule="auto"/>
        <w:rPr>
          <w:rFonts w:ascii="Times New Roman" w:hAnsi="Times New Roman" w:cs="Times New Roman"/>
          <w:sz w:val="24"/>
          <w:szCs w:val="24"/>
        </w:rPr>
      </w:pPr>
    </w:p>
    <w:p w:rsidR="008A4D6D" w:rsidRPr="00BC6AE2" w:rsidRDefault="00B53F5D" w:rsidP="00F5796A">
      <w:pPr>
        <w:pStyle w:val="ListParagraph"/>
        <w:spacing w:after="0" w:line="240" w:lineRule="auto"/>
        <w:rPr>
          <w:rFonts w:ascii="Times New Roman" w:hAnsi="Times New Roman" w:cs="Times New Roman"/>
          <w:i/>
          <w:sz w:val="24"/>
          <w:szCs w:val="24"/>
        </w:rPr>
      </w:pPr>
      <w:r w:rsidRPr="00BC6AE2">
        <w:rPr>
          <w:rFonts w:ascii="Times New Roman" w:hAnsi="Times New Roman" w:cs="Times New Roman"/>
          <w:i/>
          <w:sz w:val="24"/>
          <w:szCs w:val="24"/>
        </w:rPr>
        <w:t>P1</w:t>
      </w:r>
      <w:r w:rsidR="0014301C" w:rsidRPr="00BC6AE2">
        <w:rPr>
          <w:rFonts w:ascii="Times New Roman" w:hAnsi="Times New Roman" w:cs="Times New Roman"/>
          <w:i/>
          <w:sz w:val="24"/>
          <w:szCs w:val="24"/>
        </w:rPr>
        <w:t>3</w:t>
      </w:r>
      <w:r w:rsidR="00C2015A" w:rsidRPr="00BC6AE2">
        <w:rPr>
          <w:rFonts w:ascii="Times New Roman" w:hAnsi="Times New Roman" w:cs="Times New Roman"/>
          <w:i/>
          <w:sz w:val="24"/>
          <w:szCs w:val="24"/>
        </w:rPr>
        <w:t>. G</w:t>
      </w:r>
      <w:r w:rsidR="008A4D6D" w:rsidRPr="00BC6AE2">
        <w:rPr>
          <w:rFonts w:ascii="Times New Roman" w:hAnsi="Times New Roman" w:cs="Times New Roman"/>
          <w:i/>
          <w:sz w:val="24"/>
          <w:szCs w:val="24"/>
        </w:rPr>
        <w:t xml:space="preserve">uidance policy </w:t>
      </w:r>
      <w:r w:rsidRPr="00BC6AE2">
        <w:rPr>
          <w:rFonts w:ascii="Times New Roman" w:hAnsi="Times New Roman" w:cs="Times New Roman"/>
          <w:i/>
          <w:sz w:val="24"/>
          <w:szCs w:val="24"/>
        </w:rPr>
        <w:t>for tracking</w:t>
      </w:r>
      <w:r w:rsidR="008A4D6D" w:rsidRPr="00BC6AE2">
        <w:rPr>
          <w:rFonts w:ascii="Times New Roman" w:hAnsi="Times New Roman" w:cs="Times New Roman"/>
          <w:i/>
          <w:sz w:val="24"/>
          <w:szCs w:val="24"/>
        </w:rPr>
        <w:t xml:space="preserve"> DOIs registered by NCAR </w:t>
      </w:r>
    </w:p>
    <w:p w:rsidR="00B53F5D" w:rsidRPr="00BC6AE2" w:rsidRDefault="00B53F5D" w:rsidP="00F5796A">
      <w:pPr>
        <w:pStyle w:val="ListParagraph"/>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The EZID service will allow us to compile lists of DOIs registered under </w:t>
      </w:r>
      <w:r w:rsidR="00910D03">
        <w:rPr>
          <w:rFonts w:ascii="Times New Roman" w:hAnsi="Times New Roman" w:cs="Times New Roman"/>
          <w:sz w:val="24"/>
          <w:szCs w:val="24"/>
        </w:rPr>
        <w:t>the</w:t>
      </w:r>
      <w:r w:rsidR="00910D03"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NCAR account. Thus, we do not need to develop </w:t>
      </w:r>
      <w:r w:rsidR="00910D03">
        <w:rPr>
          <w:rFonts w:ascii="Times New Roman" w:hAnsi="Times New Roman" w:cs="Times New Roman"/>
          <w:sz w:val="24"/>
          <w:szCs w:val="24"/>
        </w:rPr>
        <w:t>a process to do this</w:t>
      </w:r>
      <w:r w:rsidRPr="00BC6AE2">
        <w:rPr>
          <w:rFonts w:ascii="Times New Roman" w:hAnsi="Times New Roman" w:cs="Times New Roman"/>
          <w:sz w:val="24"/>
          <w:szCs w:val="24"/>
        </w:rPr>
        <w:t xml:space="preserve">. We can also set up multiple usernames under our NCAR EZID account, which </w:t>
      </w:r>
      <w:r w:rsidR="00B82FA5">
        <w:rPr>
          <w:rFonts w:ascii="Times New Roman" w:hAnsi="Times New Roman" w:cs="Times New Roman"/>
          <w:sz w:val="24"/>
          <w:szCs w:val="24"/>
        </w:rPr>
        <w:t>will</w:t>
      </w:r>
      <w:r w:rsidRPr="00BC6AE2">
        <w:rPr>
          <w:rFonts w:ascii="Times New Roman" w:hAnsi="Times New Roman" w:cs="Times New Roman"/>
          <w:sz w:val="24"/>
          <w:szCs w:val="24"/>
        </w:rPr>
        <w:t xml:space="preserve"> allow us to compile separate lists for DOIs registered by different NCAR groups. </w:t>
      </w:r>
      <w:r w:rsidR="006026DC">
        <w:rPr>
          <w:rFonts w:ascii="Times New Roman" w:hAnsi="Times New Roman" w:cs="Times New Roman"/>
          <w:sz w:val="24"/>
          <w:szCs w:val="24"/>
        </w:rPr>
        <w:t>With these lists,</w:t>
      </w:r>
      <w:r w:rsidR="00910D03">
        <w:rPr>
          <w:rFonts w:ascii="Times New Roman" w:hAnsi="Times New Roman" w:cs="Times New Roman"/>
          <w:sz w:val="24"/>
          <w:szCs w:val="24"/>
        </w:rPr>
        <w:t xml:space="preserve"> an accounting of each archives</w:t>
      </w:r>
      <w:r w:rsidR="006026DC">
        <w:rPr>
          <w:rFonts w:ascii="Times New Roman" w:hAnsi="Times New Roman" w:cs="Times New Roman"/>
          <w:sz w:val="24"/>
          <w:szCs w:val="24"/>
        </w:rPr>
        <w:t>’</w:t>
      </w:r>
      <w:r w:rsidR="00910D03">
        <w:rPr>
          <w:rFonts w:ascii="Times New Roman" w:hAnsi="Times New Roman" w:cs="Times New Roman"/>
          <w:sz w:val="24"/>
          <w:szCs w:val="24"/>
        </w:rPr>
        <w:t xml:space="preserve"> </w:t>
      </w:r>
      <w:r w:rsidR="006026DC">
        <w:rPr>
          <w:rFonts w:ascii="Times New Roman" w:hAnsi="Times New Roman" w:cs="Times New Roman"/>
          <w:sz w:val="24"/>
          <w:szCs w:val="24"/>
        </w:rPr>
        <w:t>DOI assignments</w:t>
      </w:r>
      <w:r w:rsidR="00910D03">
        <w:rPr>
          <w:rFonts w:ascii="Times New Roman" w:hAnsi="Times New Roman" w:cs="Times New Roman"/>
          <w:sz w:val="24"/>
          <w:szCs w:val="24"/>
        </w:rPr>
        <w:t xml:space="preserve"> can be made.</w:t>
      </w:r>
    </w:p>
    <w:p w:rsidR="008A4D6D" w:rsidRPr="00BC6AE2" w:rsidRDefault="008A4D6D" w:rsidP="00F5796A">
      <w:pPr>
        <w:spacing w:after="0" w:line="240" w:lineRule="auto"/>
        <w:rPr>
          <w:rFonts w:ascii="Times New Roman" w:hAnsi="Times New Roman" w:cs="Times New Roman"/>
          <w:sz w:val="24"/>
          <w:szCs w:val="24"/>
        </w:rPr>
      </w:pPr>
    </w:p>
    <w:p w:rsidR="00C74700" w:rsidRPr="00BC6AE2" w:rsidRDefault="00B8290C"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Counting citations is an inherently </w:t>
      </w:r>
      <w:r w:rsidR="006026DC">
        <w:rPr>
          <w:rFonts w:ascii="Times New Roman" w:hAnsi="Times New Roman" w:cs="Times New Roman"/>
          <w:sz w:val="24"/>
          <w:szCs w:val="24"/>
        </w:rPr>
        <w:t>difficult</w:t>
      </w:r>
      <w:r w:rsidR="006026DC" w:rsidRPr="00BC6AE2">
        <w:rPr>
          <w:rFonts w:ascii="Times New Roman" w:hAnsi="Times New Roman" w:cs="Times New Roman"/>
          <w:sz w:val="24"/>
          <w:szCs w:val="24"/>
        </w:rPr>
        <w:t xml:space="preserve"> </w:t>
      </w:r>
      <w:r w:rsidRPr="00BC6AE2">
        <w:rPr>
          <w:rFonts w:ascii="Times New Roman" w:hAnsi="Times New Roman" w:cs="Times New Roman"/>
          <w:sz w:val="24"/>
          <w:szCs w:val="24"/>
        </w:rPr>
        <w:t>process</w:t>
      </w:r>
      <w:r w:rsidR="006026DC">
        <w:rPr>
          <w:rFonts w:ascii="Times New Roman" w:hAnsi="Times New Roman" w:cs="Times New Roman"/>
          <w:sz w:val="24"/>
          <w:szCs w:val="24"/>
        </w:rPr>
        <w:t xml:space="preserve">. </w:t>
      </w:r>
      <w:r w:rsidRPr="00BC6AE2">
        <w:rPr>
          <w:rFonts w:ascii="Times New Roman" w:hAnsi="Times New Roman" w:cs="Times New Roman"/>
          <w:sz w:val="24"/>
          <w:szCs w:val="24"/>
        </w:rPr>
        <w:t xml:space="preserve">Different citation indexes for journal articles, such as the Web of Science, Scopus, and Google Scholar, will give different citation counts for the same article. Counting citations to data sets is even more difficult because currently there is no citation index for data citations. </w:t>
      </w:r>
      <w:r w:rsidR="00C74700" w:rsidRPr="00BC6AE2">
        <w:rPr>
          <w:rFonts w:ascii="Times New Roman" w:hAnsi="Times New Roman" w:cs="Times New Roman"/>
          <w:sz w:val="24"/>
          <w:szCs w:val="24"/>
        </w:rPr>
        <w:t xml:space="preserve">DataCite </w:t>
      </w:r>
      <w:r w:rsidRPr="00BC6AE2">
        <w:rPr>
          <w:rFonts w:ascii="Times New Roman" w:hAnsi="Times New Roman" w:cs="Times New Roman"/>
          <w:sz w:val="24"/>
          <w:szCs w:val="24"/>
        </w:rPr>
        <w:t xml:space="preserve">is </w:t>
      </w:r>
      <w:r w:rsidR="00C74700" w:rsidRPr="00BC6AE2">
        <w:rPr>
          <w:rFonts w:ascii="Times New Roman" w:hAnsi="Times New Roman" w:cs="Times New Roman"/>
          <w:sz w:val="24"/>
          <w:szCs w:val="24"/>
        </w:rPr>
        <w:t xml:space="preserve">working with Thompson-Reuters to get data DOIs indexed in </w:t>
      </w:r>
      <w:r w:rsidRPr="00BC6AE2">
        <w:rPr>
          <w:rFonts w:ascii="Times New Roman" w:hAnsi="Times New Roman" w:cs="Times New Roman"/>
          <w:sz w:val="24"/>
          <w:szCs w:val="24"/>
        </w:rPr>
        <w:t xml:space="preserve">the </w:t>
      </w:r>
      <w:r w:rsidR="00C74700" w:rsidRPr="00BC6AE2">
        <w:rPr>
          <w:rFonts w:ascii="Times New Roman" w:hAnsi="Times New Roman" w:cs="Times New Roman"/>
          <w:sz w:val="24"/>
          <w:szCs w:val="24"/>
        </w:rPr>
        <w:t>Web of Science</w:t>
      </w:r>
      <w:r w:rsidRPr="00BC6AE2">
        <w:rPr>
          <w:rFonts w:ascii="Times New Roman" w:hAnsi="Times New Roman" w:cs="Times New Roman"/>
          <w:sz w:val="24"/>
          <w:szCs w:val="24"/>
        </w:rPr>
        <w:t xml:space="preserve">, but this service, if developed, is </w:t>
      </w:r>
      <w:r w:rsidR="006B17A8" w:rsidRPr="00BC6AE2">
        <w:rPr>
          <w:rFonts w:ascii="Times New Roman" w:hAnsi="Times New Roman" w:cs="Times New Roman"/>
          <w:sz w:val="24"/>
          <w:szCs w:val="24"/>
        </w:rPr>
        <w:t xml:space="preserve">likely </w:t>
      </w:r>
      <w:r w:rsidRPr="00BC6AE2">
        <w:rPr>
          <w:rFonts w:ascii="Times New Roman" w:hAnsi="Times New Roman" w:cs="Times New Roman"/>
          <w:sz w:val="24"/>
          <w:szCs w:val="24"/>
        </w:rPr>
        <w:t xml:space="preserve">still a few years off. </w:t>
      </w:r>
      <w:r w:rsidR="00920F6A" w:rsidRPr="00BC6AE2">
        <w:rPr>
          <w:rFonts w:ascii="Times New Roman" w:hAnsi="Times New Roman" w:cs="Times New Roman"/>
          <w:sz w:val="24"/>
          <w:szCs w:val="24"/>
        </w:rPr>
        <w:t xml:space="preserve">Citations can be compiled manually by searching through databases and internet search engines for DOIs or other data set identification information, such as titles. This process is very time consuming, but is the default data set citation chasing method </w:t>
      </w:r>
      <w:r w:rsidR="005D039A">
        <w:rPr>
          <w:rFonts w:ascii="Times New Roman" w:hAnsi="Times New Roman" w:cs="Times New Roman"/>
          <w:sz w:val="24"/>
          <w:szCs w:val="24"/>
        </w:rPr>
        <w:t>for the time being</w:t>
      </w:r>
      <w:r w:rsidR="00920F6A" w:rsidRPr="00BC6AE2">
        <w:rPr>
          <w:rFonts w:ascii="Times New Roman" w:hAnsi="Times New Roman" w:cs="Times New Roman"/>
          <w:sz w:val="24"/>
          <w:szCs w:val="24"/>
        </w:rPr>
        <w:t xml:space="preserve">. </w:t>
      </w:r>
    </w:p>
    <w:p w:rsidR="006B17A8" w:rsidRPr="00BC6AE2" w:rsidRDefault="006B17A8" w:rsidP="00F5796A">
      <w:pPr>
        <w:spacing w:after="0" w:line="240" w:lineRule="auto"/>
        <w:rPr>
          <w:rFonts w:ascii="Times New Roman" w:hAnsi="Times New Roman" w:cs="Times New Roman"/>
          <w:sz w:val="24"/>
          <w:szCs w:val="24"/>
        </w:rPr>
      </w:pPr>
    </w:p>
    <w:p w:rsidR="00920F6A" w:rsidRPr="00BC6AE2" w:rsidRDefault="00920F6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lastRenderedPageBreak/>
        <w:t>Thus, developing methods for counting and tracking citations to NCAR data sets is an open research area. We might investigate a combined human/automated approach by developing scripts that reduce the manual effort required to find DOIs online. We should also investigate methods to p</w:t>
      </w:r>
      <w:r w:rsidR="00C74700" w:rsidRPr="00BC6AE2">
        <w:rPr>
          <w:rFonts w:ascii="Times New Roman" w:hAnsi="Times New Roman" w:cs="Times New Roman"/>
          <w:sz w:val="24"/>
          <w:szCs w:val="24"/>
        </w:rPr>
        <w:t xml:space="preserve">arse articles </w:t>
      </w:r>
      <w:r w:rsidRPr="00BC6AE2">
        <w:rPr>
          <w:rFonts w:ascii="Times New Roman" w:hAnsi="Times New Roman" w:cs="Times New Roman"/>
          <w:sz w:val="24"/>
          <w:szCs w:val="24"/>
        </w:rPr>
        <w:t>in OpenSky for data citations, leveraging other similar work, such as that of Sanderson, Phillips, and Van de Sompel (2011).</w:t>
      </w:r>
    </w:p>
    <w:p w:rsidR="00920F6A" w:rsidRPr="00BC6AE2" w:rsidRDefault="00920F6A" w:rsidP="00F5796A">
      <w:pPr>
        <w:spacing w:after="0" w:line="240" w:lineRule="auto"/>
        <w:rPr>
          <w:rFonts w:ascii="Times New Roman" w:hAnsi="Times New Roman" w:cs="Times New Roman"/>
          <w:sz w:val="24"/>
          <w:szCs w:val="24"/>
        </w:rPr>
      </w:pPr>
    </w:p>
    <w:p w:rsidR="00C74700" w:rsidRPr="00BC6AE2" w:rsidRDefault="00920F6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As our methods for assessing the impact of data citations develop, we can use these impact assessments to promote increased rewards for scientists who produce</w:t>
      </w:r>
      <w:r w:rsidR="00C74700" w:rsidRPr="00BC6AE2">
        <w:rPr>
          <w:rFonts w:ascii="Times New Roman" w:hAnsi="Times New Roman" w:cs="Times New Roman"/>
          <w:sz w:val="24"/>
          <w:szCs w:val="24"/>
        </w:rPr>
        <w:t xml:space="preserve"> data and </w:t>
      </w:r>
      <w:r w:rsidRPr="00BC6AE2">
        <w:rPr>
          <w:rFonts w:ascii="Times New Roman" w:hAnsi="Times New Roman" w:cs="Times New Roman"/>
          <w:sz w:val="24"/>
          <w:szCs w:val="24"/>
        </w:rPr>
        <w:t xml:space="preserve">receive </w:t>
      </w:r>
      <w:r w:rsidR="00C74700" w:rsidRPr="00BC6AE2">
        <w:rPr>
          <w:rFonts w:ascii="Times New Roman" w:hAnsi="Times New Roman" w:cs="Times New Roman"/>
          <w:sz w:val="24"/>
          <w:szCs w:val="24"/>
        </w:rPr>
        <w:t>data citations</w:t>
      </w:r>
      <w:r w:rsidRPr="00BC6AE2">
        <w:rPr>
          <w:rFonts w:ascii="Times New Roman" w:hAnsi="Times New Roman" w:cs="Times New Roman"/>
          <w:sz w:val="24"/>
          <w:szCs w:val="24"/>
        </w:rPr>
        <w:t>.</w:t>
      </w:r>
      <w:r w:rsidR="005D039A">
        <w:rPr>
          <w:rFonts w:ascii="Times New Roman" w:hAnsi="Times New Roman" w:cs="Times New Roman"/>
          <w:sz w:val="24"/>
          <w:szCs w:val="24"/>
        </w:rPr>
        <w:t xml:space="preserve">  The archives will also benefit by understanding how users are accessing the data and potentially can consider these workflows when designing improvements for user services.</w:t>
      </w:r>
    </w:p>
    <w:p w:rsidR="00C74700" w:rsidRPr="00BC6AE2" w:rsidRDefault="00C74700" w:rsidP="00F5796A">
      <w:pPr>
        <w:pStyle w:val="ListParagraph"/>
        <w:spacing w:after="0" w:line="240" w:lineRule="auto"/>
        <w:ind w:left="1440"/>
        <w:rPr>
          <w:rFonts w:ascii="Times New Roman" w:hAnsi="Times New Roman" w:cs="Times New Roman"/>
          <w:sz w:val="24"/>
          <w:szCs w:val="24"/>
        </w:rPr>
      </w:pPr>
    </w:p>
    <w:p w:rsidR="00FA7B14"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First steps</w:t>
      </w:r>
    </w:p>
    <w:p w:rsidR="00AC333A" w:rsidRPr="00BC6AE2" w:rsidRDefault="00AC333A"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 xml:space="preserve">As mentioned above, </w:t>
      </w:r>
      <w:r w:rsidR="005D039A">
        <w:rPr>
          <w:rFonts w:ascii="Times New Roman" w:hAnsi="Times New Roman" w:cs="Times New Roman"/>
          <w:sz w:val="24"/>
          <w:szCs w:val="24"/>
        </w:rPr>
        <w:t>NCAR</w:t>
      </w:r>
      <w:r w:rsidR="00D97FA0">
        <w:rPr>
          <w:rFonts w:ascii="Times New Roman" w:hAnsi="Times New Roman" w:cs="Times New Roman"/>
          <w:sz w:val="24"/>
          <w:szCs w:val="24"/>
        </w:rPr>
        <w:t>/UCP</w:t>
      </w:r>
      <w:r w:rsidR="005D039A">
        <w:rPr>
          <w:rFonts w:ascii="Times New Roman" w:hAnsi="Times New Roman" w:cs="Times New Roman"/>
          <w:sz w:val="24"/>
          <w:szCs w:val="24"/>
        </w:rPr>
        <w:t xml:space="preserve"> has</w:t>
      </w:r>
      <w:r w:rsidRPr="00BC6AE2">
        <w:rPr>
          <w:rFonts w:ascii="Times New Roman" w:hAnsi="Times New Roman" w:cs="Times New Roman"/>
          <w:sz w:val="24"/>
          <w:szCs w:val="24"/>
        </w:rPr>
        <w:t xml:space="preserve"> a membership</w:t>
      </w:r>
      <w:r w:rsidR="00FA7B14" w:rsidRPr="00BC6AE2">
        <w:rPr>
          <w:rFonts w:ascii="Times New Roman" w:hAnsi="Times New Roman" w:cs="Times New Roman"/>
          <w:sz w:val="24"/>
          <w:szCs w:val="24"/>
        </w:rPr>
        <w:t xml:space="preserve"> with EZID</w:t>
      </w:r>
      <w:r w:rsidR="00E02E02" w:rsidRPr="00BC6AE2">
        <w:rPr>
          <w:rFonts w:ascii="Times New Roman" w:hAnsi="Times New Roman" w:cs="Times New Roman"/>
          <w:sz w:val="24"/>
          <w:szCs w:val="24"/>
        </w:rPr>
        <w:t xml:space="preserve"> </w:t>
      </w:r>
      <w:r w:rsidRPr="00BC6AE2">
        <w:rPr>
          <w:rFonts w:ascii="Times New Roman" w:hAnsi="Times New Roman" w:cs="Times New Roman"/>
          <w:sz w:val="24"/>
          <w:szCs w:val="24"/>
        </w:rPr>
        <w:t>to use their</w:t>
      </w:r>
      <w:r w:rsidR="00E02E02" w:rsidRPr="00BC6AE2">
        <w:rPr>
          <w:rFonts w:ascii="Times New Roman" w:hAnsi="Times New Roman" w:cs="Times New Roman"/>
          <w:sz w:val="24"/>
          <w:szCs w:val="24"/>
        </w:rPr>
        <w:t xml:space="preserve"> </w:t>
      </w:r>
      <w:r w:rsidRPr="00BC6AE2">
        <w:rPr>
          <w:rFonts w:ascii="Times New Roman" w:hAnsi="Times New Roman" w:cs="Times New Roman"/>
          <w:sz w:val="24"/>
          <w:szCs w:val="24"/>
        </w:rPr>
        <w:t>DOI</w:t>
      </w:r>
      <w:r w:rsidR="00E02E02" w:rsidRPr="00BC6AE2">
        <w:rPr>
          <w:rFonts w:ascii="Times New Roman" w:hAnsi="Times New Roman" w:cs="Times New Roman"/>
          <w:sz w:val="24"/>
          <w:szCs w:val="24"/>
        </w:rPr>
        <w:t xml:space="preserve"> registration </w:t>
      </w:r>
      <w:r w:rsidRPr="00BC6AE2">
        <w:rPr>
          <w:rFonts w:ascii="Times New Roman" w:hAnsi="Times New Roman" w:cs="Times New Roman"/>
          <w:sz w:val="24"/>
          <w:szCs w:val="24"/>
        </w:rPr>
        <w:t xml:space="preserve">services. We are currently testing the EZID </w:t>
      </w:r>
      <w:r w:rsidR="00BE614B" w:rsidRPr="00BC6AE2">
        <w:rPr>
          <w:rFonts w:ascii="Times New Roman" w:hAnsi="Times New Roman" w:cs="Times New Roman"/>
          <w:sz w:val="24"/>
          <w:szCs w:val="24"/>
        </w:rPr>
        <w:t>API</w:t>
      </w:r>
      <w:r w:rsidRPr="00BC6AE2">
        <w:rPr>
          <w:rFonts w:ascii="Times New Roman" w:hAnsi="Times New Roman" w:cs="Times New Roman"/>
          <w:sz w:val="24"/>
          <w:szCs w:val="24"/>
        </w:rPr>
        <w:t>,</w:t>
      </w:r>
      <w:r w:rsidR="00BE614B" w:rsidRPr="00BC6AE2">
        <w:rPr>
          <w:rFonts w:ascii="Times New Roman" w:hAnsi="Times New Roman" w:cs="Times New Roman"/>
          <w:sz w:val="24"/>
          <w:szCs w:val="24"/>
        </w:rPr>
        <w:t xml:space="preserve"> through which </w:t>
      </w:r>
      <w:r w:rsidRPr="00BC6AE2">
        <w:rPr>
          <w:rFonts w:ascii="Times New Roman" w:hAnsi="Times New Roman" w:cs="Times New Roman"/>
          <w:sz w:val="24"/>
          <w:szCs w:val="24"/>
        </w:rPr>
        <w:t xml:space="preserve">we can register </w:t>
      </w:r>
      <w:r w:rsidR="00BE614B" w:rsidRPr="00BC6AE2">
        <w:rPr>
          <w:rFonts w:ascii="Times New Roman" w:hAnsi="Times New Roman" w:cs="Times New Roman"/>
          <w:sz w:val="24"/>
          <w:szCs w:val="24"/>
        </w:rPr>
        <w:t xml:space="preserve">DOIs and </w:t>
      </w:r>
      <w:r w:rsidRPr="00BC6AE2">
        <w:rPr>
          <w:rFonts w:ascii="Times New Roman" w:hAnsi="Times New Roman" w:cs="Times New Roman"/>
          <w:sz w:val="24"/>
          <w:szCs w:val="24"/>
        </w:rPr>
        <w:t xml:space="preserve">declare </w:t>
      </w:r>
      <w:r w:rsidR="00BE614B" w:rsidRPr="00BC6AE2">
        <w:rPr>
          <w:rFonts w:ascii="Times New Roman" w:hAnsi="Times New Roman" w:cs="Times New Roman"/>
          <w:sz w:val="24"/>
          <w:szCs w:val="24"/>
        </w:rPr>
        <w:t xml:space="preserve">associated </w:t>
      </w:r>
      <w:r w:rsidRPr="00BC6AE2">
        <w:rPr>
          <w:rFonts w:ascii="Times New Roman" w:hAnsi="Times New Roman" w:cs="Times New Roman"/>
          <w:sz w:val="24"/>
          <w:szCs w:val="24"/>
        </w:rPr>
        <w:t xml:space="preserve">data set </w:t>
      </w:r>
      <w:r w:rsidR="00BE614B" w:rsidRPr="00BC6AE2">
        <w:rPr>
          <w:rFonts w:ascii="Times New Roman" w:hAnsi="Times New Roman" w:cs="Times New Roman"/>
          <w:sz w:val="24"/>
          <w:szCs w:val="24"/>
        </w:rPr>
        <w:t>metadata</w:t>
      </w:r>
      <w:r w:rsidRPr="00BC6AE2">
        <w:rPr>
          <w:rFonts w:ascii="Times New Roman" w:hAnsi="Times New Roman" w:cs="Times New Roman"/>
          <w:sz w:val="24"/>
          <w:szCs w:val="24"/>
        </w:rPr>
        <w:t xml:space="preserve">. We will share knowledge and technical tools related to EZID </w:t>
      </w:r>
      <w:r w:rsidR="006026DC">
        <w:rPr>
          <w:rFonts w:ascii="Times New Roman" w:hAnsi="Times New Roman" w:cs="Times New Roman"/>
          <w:sz w:val="24"/>
          <w:szCs w:val="24"/>
        </w:rPr>
        <w:t xml:space="preserve">primarily through the UCAR wiki, and will develop other knowledge and tool sharing methods, such as public web pages, if appropriate. </w:t>
      </w:r>
      <w:r w:rsidRPr="00BC6AE2">
        <w:rPr>
          <w:rFonts w:ascii="Times New Roman" w:hAnsi="Times New Roman" w:cs="Times New Roman"/>
          <w:sz w:val="24"/>
          <w:szCs w:val="24"/>
        </w:rPr>
        <w:t xml:space="preserve">An additional benefit of working with </w:t>
      </w:r>
      <w:r w:rsidR="00BE614B" w:rsidRPr="00BC6AE2">
        <w:rPr>
          <w:rFonts w:ascii="Times New Roman" w:hAnsi="Times New Roman" w:cs="Times New Roman"/>
          <w:sz w:val="24"/>
          <w:szCs w:val="24"/>
        </w:rPr>
        <w:t xml:space="preserve">EZID is </w:t>
      </w:r>
      <w:r w:rsidRPr="00BC6AE2">
        <w:rPr>
          <w:rFonts w:ascii="Times New Roman" w:hAnsi="Times New Roman" w:cs="Times New Roman"/>
          <w:sz w:val="24"/>
          <w:szCs w:val="24"/>
        </w:rPr>
        <w:t>that the EZID managers are part of</w:t>
      </w:r>
      <w:r w:rsidR="00BE614B" w:rsidRPr="00BC6AE2">
        <w:rPr>
          <w:rFonts w:ascii="Times New Roman" w:hAnsi="Times New Roman" w:cs="Times New Roman"/>
          <w:sz w:val="24"/>
          <w:szCs w:val="24"/>
        </w:rPr>
        <w:t xml:space="preserve"> DataCite </w:t>
      </w:r>
      <w:r w:rsidRPr="00BC6AE2">
        <w:rPr>
          <w:rFonts w:ascii="Times New Roman" w:hAnsi="Times New Roman" w:cs="Times New Roman"/>
          <w:sz w:val="24"/>
          <w:szCs w:val="24"/>
        </w:rPr>
        <w:t>leadership committees, including the DataCite metadata committee</w:t>
      </w:r>
      <w:r w:rsidR="00BE614B" w:rsidRPr="00BC6AE2">
        <w:rPr>
          <w:rFonts w:ascii="Times New Roman" w:hAnsi="Times New Roman" w:cs="Times New Roman"/>
          <w:sz w:val="24"/>
          <w:szCs w:val="24"/>
        </w:rPr>
        <w:t xml:space="preserve">, </w:t>
      </w:r>
      <w:r w:rsidRPr="00BC6AE2">
        <w:rPr>
          <w:rFonts w:ascii="Times New Roman" w:hAnsi="Times New Roman" w:cs="Times New Roman"/>
          <w:sz w:val="24"/>
          <w:szCs w:val="24"/>
        </w:rPr>
        <w:t xml:space="preserve">which will make it possible for us to directly influence </w:t>
      </w:r>
      <w:r w:rsidR="00BE614B" w:rsidRPr="00BC6AE2">
        <w:rPr>
          <w:rFonts w:ascii="Times New Roman" w:hAnsi="Times New Roman" w:cs="Times New Roman"/>
          <w:sz w:val="24"/>
          <w:szCs w:val="24"/>
        </w:rPr>
        <w:t>the DataCite services and community</w:t>
      </w:r>
      <w:r w:rsidRPr="00BC6AE2">
        <w:rPr>
          <w:rFonts w:ascii="Times New Roman" w:hAnsi="Times New Roman" w:cs="Times New Roman"/>
          <w:sz w:val="24"/>
          <w:szCs w:val="24"/>
        </w:rPr>
        <w:t xml:space="preserve"> as they develop. </w:t>
      </w:r>
    </w:p>
    <w:p w:rsidR="00AC333A" w:rsidRPr="00BC6AE2" w:rsidRDefault="00AC333A" w:rsidP="00F5796A">
      <w:pPr>
        <w:pStyle w:val="ListParagraph"/>
        <w:spacing w:after="0" w:line="240" w:lineRule="auto"/>
        <w:rPr>
          <w:rFonts w:ascii="Times New Roman" w:hAnsi="Times New Roman" w:cs="Times New Roman"/>
          <w:sz w:val="24"/>
          <w:szCs w:val="24"/>
        </w:rPr>
      </w:pPr>
    </w:p>
    <w:p w:rsidR="00847651" w:rsidRPr="00BC6AE2" w:rsidRDefault="00847651" w:rsidP="00F5796A">
      <w:pPr>
        <w:spacing w:after="0" w:line="240" w:lineRule="auto"/>
        <w:rPr>
          <w:rFonts w:ascii="Times New Roman" w:hAnsi="Times New Roman" w:cs="Times New Roman"/>
          <w:sz w:val="24"/>
          <w:szCs w:val="24"/>
        </w:rPr>
      </w:pPr>
      <w:r w:rsidRPr="00BC6AE2">
        <w:rPr>
          <w:rFonts w:ascii="Times New Roman" w:hAnsi="Times New Roman" w:cs="Times New Roman"/>
          <w:sz w:val="24"/>
          <w:szCs w:val="24"/>
        </w:rPr>
        <w:t>We are organizing pilot projects</w:t>
      </w:r>
      <w:r w:rsidR="00E02E02" w:rsidRPr="00BC6AE2">
        <w:rPr>
          <w:rFonts w:ascii="Times New Roman" w:hAnsi="Times New Roman" w:cs="Times New Roman"/>
          <w:sz w:val="24"/>
          <w:szCs w:val="24"/>
        </w:rPr>
        <w:t xml:space="preserve"> within NCAR</w:t>
      </w:r>
      <w:r w:rsidR="00D97FA0">
        <w:rPr>
          <w:rFonts w:ascii="Times New Roman" w:hAnsi="Times New Roman" w:cs="Times New Roman"/>
          <w:sz w:val="24"/>
          <w:szCs w:val="24"/>
        </w:rPr>
        <w:t>/UCP</w:t>
      </w:r>
      <w:r w:rsidR="00E02E02" w:rsidRPr="00BC6AE2">
        <w:rPr>
          <w:rFonts w:ascii="Times New Roman" w:hAnsi="Times New Roman" w:cs="Times New Roman"/>
          <w:sz w:val="24"/>
          <w:szCs w:val="24"/>
        </w:rPr>
        <w:t xml:space="preserve"> data archives</w:t>
      </w:r>
      <w:r w:rsidRPr="00BC6AE2">
        <w:rPr>
          <w:rFonts w:ascii="Times New Roman" w:hAnsi="Times New Roman" w:cs="Times New Roman"/>
          <w:sz w:val="24"/>
          <w:szCs w:val="24"/>
        </w:rPr>
        <w:t xml:space="preserve"> to begin assigning DOIs. One salient pilot project will be the</w:t>
      </w:r>
      <w:r w:rsidR="00A50858" w:rsidRPr="00BC6AE2">
        <w:rPr>
          <w:rFonts w:ascii="Times New Roman" w:hAnsi="Times New Roman" w:cs="Times New Roman"/>
          <w:sz w:val="24"/>
          <w:szCs w:val="24"/>
        </w:rPr>
        <w:t xml:space="preserve"> Advanced Cooperative Arctic Data and Information Service (ACADIS) project</w:t>
      </w:r>
      <w:r w:rsidRPr="00BC6AE2">
        <w:rPr>
          <w:rFonts w:ascii="Times New Roman" w:hAnsi="Times New Roman" w:cs="Times New Roman"/>
          <w:sz w:val="24"/>
          <w:szCs w:val="24"/>
        </w:rPr>
        <w:t xml:space="preserve">. ACADIS is </w:t>
      </w:r>
      <w:proofErr w:type="gramStart"/>
      <w:r w:rsidRPr="00BC6AE2">
        <w:rPr>
          <w:rFonts w:ascii="Times New Roman" w:hAnsi="Times New Roman" w:cs="Times New Roman"/>
          <w:sz w:val="24"/>
          <w:szCs w:val="24"/>
        </w:rPr>
        <w:t>a</w:t>
      </w:r>
      <w:r w:rsidR="00980B2C">
        <w:rPr>
          <w:rFonts w:ascii="Times New Roman" w:hAnsi="Times New Roman" w:cs="Times New Roman"/>
          <w:sz w:val="24"/>
          <w:szCs w:val="24"/>
        </w:rPr>
        <w:t>n</w:t>
      </w:r>
      <w:r w:rsidRPr="00BC6AE2">
        <w:rPr>
          <w:rFonts w:ascii="Times New Roman" w:hAnsi="Times New Roman" w:cs="Times New Roman"/>
          <w:sz w:val="24"/>
          <w:szCs w:val="24"/>
        </w:rPr>
        <w:t xml:space="preserve"> NSF</w:t>
      </w:r>
      <w:proofErr w:type="gramEnd"/>
      <w:r w:rsidRPr="00BC6AE2">
        <w:rPr>
          <w:rFonts w:ascii="Times New Roman" w:hAnsi="Times New Roman" w:cs="Times New Roman"/>
          <w:sz w:val="24"/>
          <w:szCs w:val="24"/>
        </w:rPr>
        <w:t xml:space="preserve"> sponsored collaboration between a number of groups within NCAR/</w:t>
      </w:r>
      <w:r w:rsidR="00D97FA0">
        <w:rPr>
          <w:rFonts w:ascii="Times New Roman" w:hAnsi="Times New Roman" w:cs="Times New Roman"/>
          <w:sz w:val="24"/>
          <w:szCs w:val="24"/>
        </w:rPr>
        <w:t>UCP</w:t>
      </w:r>
      <w:r w:rsidR="00D97FA0" w:rsidRPr="00BC6AE2">
        <w:rPr>
          <w:rFonts w:ascii="Times New Roman" w:hAnsi="Times New Roman" w:cs="Times New Roman"/>
          <w:sz w:val="24"/>
          <w:szCs w:val="24"/>
        </w:rPr>
        <w:t xml:space="preserve"> </w:t>
      </w:r>
      <w:r w:rsidRPr="00BC6AE2">
        <w:rPr>
          <w:rFonts w:ascii="Times New Roman" w:hAnsi="Times New Roman" w:cs="Times New Roman"/>
          <w:sz w:val="24"/>
          <w:szCs w:val="24"/>
        </w:rPr>
        <w:t>and the NSIDC, and is a follow-up to the CADIS project (</w:t>
      </w:r>
      <w:hyperlink r:id="rId15" w:history="1">
        <w:r w:rsidRPr="00BC6AE2">
          <w:rPr>
            <w:rStyle w:val="Hyperlink"/>
            <w:rFonts w:ascii="Times New Roman" w:hAnsi="Times New Roman" w:cs="Times New Roman"/>
            <w:sz w:val="24"/>
            <w:szCs w:val="24"/>
          </w:rPr>
          <w:t>http://www.eol.ucar.edu/data/cadis</w:t>
        </w:r>
      </w:hyperlink>
      <w:r w:rsidR="00980B2C">
        <w:rPr>
          <w:rFonts w:ascii="Times New Roman" w:hAnsi="Times New Roman" w:cs="Times New Roman"/>
          <w:sz w:val="24"/>
          <w:szCs w:val="24"/>
        </w:rPr>
        <w:t>). A</w:t>
      </w:r>
      <w:r w:rsidRPr="00BC6AE2">
        <w:rPr>
          <w:rFonts w:ascii="Times New Roman" w:hAnsi="Times New Roman" w:cs="Times New Roman"/>
          <w:sz w:val="24"/>
          <w:szCs w:val="24"/>
        </w:rPr>
        <w:t xml:space="preserve">CADIS will provide data and information services for polar research projects. </w:t>
      </w:r>
      <w:r w:rsidR="00A50858" w:rsidRPr="00BC6AE2">
        <w:rPr>
          <w:rFonts w:ascii="Times New Roman" w:hAnsi="Times New Roman" w:cs="Times New Roman"/>
          <w:sz w:val="24"/>
          <w:szCs w:val="24"/>
        </w:rPr>
        <w:t>Data citation activities are already planned</w:t>
      </w:r>
      <w:r w:rsidR="00980B2C">
        <w:rPr>
          <w:rFonts w:ascii="Times New Roman" w:hAnsi="Times New Roman" w:cs="Times New Roman"/>
          <w:sz w:val="24"/>
          <w:szCs w:val="24"/>
        </w:rPr>
        <w:t xml:space="preserve"> within A</w:t>
      </w:r>
      <w:r w:rsidRPr="00BC6AE2">
        <w:rPr>
          <w:rFonts w:ascii="Times New Roman" w:hAnsi="Times New Roman" w:cs="Times New Roman"/>
          <w:sz w:val="24"/>
          <w:szCs w:val="24"/>
        </w:rPr>
        <w:t>CADIS as part of the broader sweep of data management work, and as such will allow us to b</w:t>
      </w:r>
      <w:r w:rsidR="00A50858" w:rsidRPr="00BC6AE2">
        <w:rPr>
          <w:rFonts w:ascii="Times New Roman" w:hAnsi="Times New Roman" w:cs="Times New Roman"/>
          <w:sz w:val="24"/>
          <w:szCs w:val="24"/>
        </w:rPr>
        <w:t xml:space="preserve">uild </w:t>
      </w:r>
      <w:r w:rsidRPr="00BC6AE2">
        <w:rPr>
          <w:rFonts w:ascii="Times New Roman" w:hAnsi="Times New Roman" w:cs="Times New Roman"/>
          <w:sz w:val="24"/>
          <w:szCs w:val="24"/>
        </w:rPr>
        <w:t xml:space="preserve">sharable </w:t>
      </w:r>
      <w:r w:rsidR="00A50858" w:rsidRPr="00BC6AE2">
        <w:rPr>
          <w:rFonts w:ascii="Times New Roman" w:hAnsi="Times New Roman" w:cs="Times New Roman"/>
          <w:sz w:val="24"/>
          <w:szCs w:val="24"/>
        </w:rPr>
        <w:t>knowledge and technical implementation</w:t>
      </w:r>
      <w:r w:rsidRPr="00BC6AE2">
        <w:rPr>
          <w:rFonts w:ascii="Times New Roman" w:hAnsi="Times New Roman" w:cs="Times New Roman"/>
          <w:sz w:val="24"/>
          <w:szCs w:val="24"/>
        </w:rPr>
        <w:t xml:space="preserve">s. </w:t>
      </w:r>
      <w:r w:rsidR="00980B2C">
        <w:rPr>
          <w:rFonts w:ascii="Times New Roman" w:hAnsi="Times New Roman" w:cs="Times New Roman"/>
          <w:sz w:val="24"/>
          <w:szCs w:val="24"/>
        </w:rPr>
        <w:t>Using A</w:t>
      </w:r>
      <w:r w:rsidR="00A50858" w:rsidRPr="00BC6AE2">
        <w:rPr>
          <w:rFonts w:ascii="Times New Roman" w:hAnsi="Times New Roman" w:cs="Times New Roman"/>
          <w:sz w:val="24"/>
          <w:szCs w:val="24"/>
        </w:rPr>
        <w:t>CADIS as a pilot project will also allow us to develop procedures for DOI assignment and maintenance within collaborative projects.</w:t>
      </w:r>
      <w:r w:rsidR="00B82FA5">
        <w:rPr>
          <w:rFonts w:ascii="Times New Roman" w:hAnsi="Times New Roman" w:cs="Times New Roman"/>
          <w:sz w:val="24"/>
          <w:szCs w:val="24"/>
        </w:rPr>
        <w:t xml:space="preserve"> </w:t>
      </w:r>
      <w:r w:rsidRPr="00BC6AE2">
        <w:rPr>
          <w:rFonts w:ascii="Times New Roman" w:hAnsi="Times New Roman" w:cs="Times New Roman"/>
          <w:sz w:val="24"/>
          <w:szCs w:val="24"/>
        </w:rPr>
        <w:t>Other p</w:t>
      </w:r>
      <w:r w:rsidR="00B82FA5">
        <w:rPr>
          <w:rFonts w:ascii="Times New Roman" w:hAnsi="Times New Roman" w:cs="Times New Roman"/>
          <w:sz w:val="24"/>
          <w:szCs w:val="24"/>
        </w:rPr>
        <w:t>ilot projects will be developed within different data centers around NCAR</w:t>
      </w:r>
      <w:r w:rsidR="00D97FA0">
        <w:rPr>
          <w:rFonts w:ascii="Times New Roman" w:hAnsi="Times New Roman" w:cs="Times New Roman"/>
          <w:sz w:val="24"/>
          <w:szCs w:val="24"/>
        </w:rPr>
        <w:t>/UCP</w:t>
      </w:r>
      <w:r w:rsidR="00B82FA5">
        <w:rPr>
          <w:rFonts w:ascii="Times New Roman" w:hAnsi="Times New Roman" w:cs="Times New Roman"/>
          <w:sz w:val="24"/>
          <w:szCs w:val="24"/>
        </w:rPr>
        <w:t xml:space="preserve"> as our work progresses.</w:t>
      </w:r>
    </w:p>
    <w:p w:rsidR="009804F8" w:rsidRDefault="009804F8">
      <w:pPr>
        <w:spacing w:after="0" w:line="240" w:lineRule="auto"/>
        <w:rPr>
          <w:rFonts w:ascii="Times New Roman" w:hAnsi="Times New Roman" w:cs="Times New Roman"/>
          <w:sz w:val="24"/>
          <w:szCs w:val="24"/>
        </w:rPr>
      </w:pPr>
    </w:p>
    <w:p w:rsidR="00C74700" w:rsidRPr="00B82FA5" w:rsidRDefault="00F55885" w:rsidP="00F5796A">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 xml:space="preserve">Cost analysis </w:t>
      </w:r>
    </w:p>
    <w:p w:rsidR="006A70C8" w:rsidRDefault="006A70C8" w:rsidP="006A70C8">
      <w:pPr>
        <w:spacing w:after="0" w:line="240" w:lineRule="auto"/>
        <w:rPr>
          <w:rFonts w:ascii="Times New Roman" w:eastAsia="Times New Roman" w:hAnsi="Times New Roman" w:cs="Times New Roman"/>
          <w:sz w:val="24"/>
          <w:szCs w:val="24"/>
        </w:rPr>
      </w:pPr>
    </w:p>
    <w:p w:rsidR="00A50858" w:rsidRPr="002F30EA" w:rsidRDefault="006A70C8" w:rsidP="002F30EA">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rPr>
        <w:t xml:space="preserve">Assigning DOIs to data and maintaining those data (and DOIs) over time do come with some costs. The </w:t>
      </w:r>
      <w:r w:rsidRPr="006A70C8">
        <w:rPr>
          <w:rFonts w:ascii="Times New Roman" w:eastAsia="Times New Roman" w:hAnsi="Times New Roman" w:cs="Times New Roman"/>
          <w:sz w:val="24"/>
          <w:szCs w:val="24"/>
        </w:rPr>
        <w:t xml:space="preserve">pilot projects </w:t>
      </w:r>
      <w:r>
        <w:rPr>
          <w:rFonts w:ascii="Times New Roman" w:eastAsia="Times New Roman" w:hAnsi="Times New Roman" w:cs="Times New Roman"/>
          <w:sz w:val="24"/>
          <w:szCs w:val="24"/>
        </w:rPr>
        <w:t xml:space="preserve">will be used to </w:t>
      </w:r>
      <w:r w:rsidRPr="006A70C8">
        <w:rPr>
          <w:rFonts w:ascii="Times New Roman" w:eastAsia="Times New Roman" w:hAnsi="Times New Roman" w:cs="Times New Roman"/>
          <w:sz w:val="24"/>
          <w:szCs w:val="24"/>
        </w:rPr>
        <w:t>assess cost details</w:t>
      </w:r>
      <w:r>
        <w:rPr>
          <w:rFonts w:ascii="Times New Roman" w:eastAsia="Times New Roman" w:hAnsi="Times New Roman" w:cs="Times New Roman"/>
          <w:sz w:val="24"/>
          <w:szCs w:val="24"/>
        </w:rPr>
        <w:t>, but some initial</w:t>
      </w:r>
      <w:r w:rsidR="007D4477">
        <w:rPr>
          <w:rFonts w:ascii="Times New Roman" w:eastAsia="Times New Roman" w:hAnsi="Times New Roman" w:cs="Times New Roman"/>
          <w:sz w:val="24"/>
          <w:szCs w:val="24"/>
        </w:rPr>
        <w:t xml:space="preserve"> cost considerations are as follows</w:t>
      </w:r>
      <w:r w:rsidRPr="006A70C8">
        <w:rPr>
          <w:rFonts w:ascii="Times New Roman" w:eastAsia="Times New Roman" w:hAnsi="Times New Roman" w:cs="Times New Roman"/>
          <w:sz w:val="24"/>
          <w:szCs w:val="24"/>
        </w:rPr>
        <w:t xml:space="preserve">. </w:t>
      </w:r>
      <w:r w:rsidR="007D4477">
        <w:rPr>
          <w:rFonts w:ascii="Times New Roman" w:eastAsia="Times New Roman" w:hAnsi="Times New Roman" w:cs="Times New Roman"/>
          <w:sz w:val="24"/>
          <w:szCs w:val="24"/>
        </w:rPr>
        <w:t>In initiating DOI and data citation services, human time and effort</w:t>
      </w:r>
      <w:r w:rsidRPr="006A70C8">
        <w:rPr>
          <w:rFonts w:ascii="Times New Roman" w:eastAsia="Times New Roman" w:hAnsi="Times New Roman" w:cs="Times New Roman"/>
          <w:sz w:val="24"/>
          <w:szCs w:val="24"/>
        </w:rPr>
        <w:t xml:space="preserve"> will be necessary to </w:t>
      </w:r>
      <w:r w:rsidR="007D4477">
        <w:rPr>
          <w:rFonts w:ascii="Times New Roman" w:eastAsia="Times New Roman" w:hAnsi="Times New Roman" w:cs="Times New Roman"/>
          <w:sz w:val="24"/>
          <w:szCs w:val="24"/>
        </w:rPr>
        <w:t xml:space="preserve">incorporate the DOI registration services into existing data archiving systems. </w:t>
      </w:r>
      <w:r w:rsidR="002C31A1">
        <w:rPr>
          <w:rFonts w:ascii="Times New Roman" w:eastAsia="Times New Roman" w:hAnsi="Times New Roman" w:cs="Times New Roman"/>
          <w:sz w:val="24"/>
          <w:szCs w:val="24"/>
        </w:rPr>
        <w:t xml:space="preserve">Back-populating DOIs for existing data sets will also require up-front effort. </w:t>
      </w:r>
      <w:r w:rsidR="007D4477">
        <w:rPr>
          <w:rFonts w:ascii="Times New Roman" w:eastAsia="Times New Roman" w:hAnsi="Times New Roman" w:cs="Times New Roman"/>
          <w:sz w:val="24"/>
          <w:szCs w:val="24"/>
        </w:rPr>
        <w:t>As mentioned</w:t>
      </w:r>
      <w:r w:rsidR="002C31A1">
        <w:rPr>
          <w:rFonts w:ascii="Times New Roman" w:eastAsia="Times New Roman" w:hAnsi="Times New Roman" w:cs="Times New Roman"/>
          <w:sz w:val="24"/>
          <w:szCs w:val="24"/>
        </w:rPr>
        <w:t xml:space="preserve"> above, we hope to minimize these</w:t>
      </w:r>
      <w:r w:rsidR="007D4477">
        <w:rPr>
          <w:rFonts w:ascii="Times New Roman" w:eastAsia="Times New Roman" w:hAnsi="Times New Roman" w:cs="Times New Roman"/>
          <w:sz w:val="24"/>
          <w:szCs w:val="24"/>
        </w:rPr>
        <w:t xml:space="preserve"> up-front cost</w:t>
      </w:r>
      <w:r w:rsidR="002C31A1">
        <w:rPr>
          <w:rFonts w:ascii="Times New Roman" w:eastAsia="Times New Roman" w:hAnsi="Times New Roman" w:cs="Times New Roman"/>
          <w:sz w:val="24"/>
          <w:szCs w:val="24"/>
        </w:rPr>
        <w:t>s</w:t>
      </w:r>
      <w:r w:rsidR="007D4477">
        <w:rPr>
          <w:rFonts w:ascii="Times New Roman" w:eastAsia="Times New Roman" w:hAnsi="Times New Roman" w:cs="Times New Roman"/>
          <w:sz w:val="24"/>
          <w:szCs w:val="24"/>
        </w:rPr>
        <w:t xml:space="preserve"> by sharing tools and knowledge</w:t>
      </w:r>
      <w:r w:rsidR="00A57117">
        <w:rPr>
          <w:rFonts w:ascii="Times New Roman" w:eastAsia="Times New Roman" w:hAnsi="Times New Roman" w:cs="Times New Roman"/>
          <w:sz w:val="24"/>
          <w:szCs w:val="24"/>
        </w:rPr>
        <w:t xml:space="preserve"> across projects, data systems, and NCAR/UCP units</w:t>
      </w:r>
      <w:r w:rsidR="007D4477">
        <w:rPr>
          <w:rFonts w:ascii="Times New Roman" w:eastAsia="Times New Roman" w:hAnsi="Times New Roman" w:cs="Times New Roman"/>
          <w:sz w:val="24"/>
          <w:szCs w:val="24"/>
        </w:rPr>
        <w:t xml:space="preserve">. The </w:t>
      </w:r>
      <w:r w:rsidR="007D4477" w:rsidRPr="006A70C8">
        <w:rPr>
          <w:rFonts w:ascii="Times New Roman" w:eastAsia="Times New Roman" w:hAnsi="Times New Roman" w:cs="Times New Roman"/>
          <w:sz w:val="24"/>
          <w:szCs w:val="24"/>
        </w:rPr>
        <w:t>central cost consideration</w:t>
      </w:r>
      <w:r w:rsidR="00A57117">
        <w:rPr>
          <w:rFonts w:ascii="Times New Roman" w:eastAsia="Times New Roman" w:hAnsi="Times New Roman" w:cs="Times New Roman"/>
          <w:sz w:val="24"/>
          <w:szCs w:val="24"/>
        </w:rPr>
        <w:t>s</w:t>
      </w:r>
      <w:r w:rsidR="007D4477" w:rsidRPr="006A70C8">
        <w:rPr>
          <w:rFonts w:ascii="Times New Roman" w:eastAsia="Times New Roman" w:hAnsi="Times New Roman" w:cs="Times New Roman"/>
          <w:sz w:val="24"/>
          <w:szCs w:val="24"/>
        </w:rPr>
        <w:t xml:space="preserve"> over time</w:t>
      </w:r>
      <w:r w:rsidR="007D4477">
        <w:rPr>
          <w:rFonts w:ascii="Times New Roman" w:eastAsia="Times New Roman" w:hAnsi="Times New Roman" w:cs="Times New Roman"/>
          <w:sz w:val="24"/>
          <w:szCs w:val="24"/>
        </w:rPr>
        <w:t xml:space="preserve">, however, </w:t>
      </w:r>
      <w:r w:rsidR="00A57117">
        <w:rPr>
          <w:rFonts w:ascii="Times New Roman" w:eastAsia="Times New Roman" w:hAnsi="Times New Roman" w:cs="Times New Roman"/>
          <w:sz w:val="24"/>
          <w:szCs w:val="24"/>
        </w:rPr>
        <w:t>are</w:t>
      </w:r>
      <w:r w:rsidR="007D4477">
        <w:rPr>
          <w:rFonts w:ascii="Times New Roman" w:eastAsia="Times New Roman" w:hAnsi="Times New Roman" w:cs="Times New Roman"/>
          <w:sz w:val="24"/>
          <w:szCs w:val="24"/>
        </w:rPr>
        <w:t xml:space="preserve"> the costs </w:t>
      </w:r>
      <w:r w:rsidR="007D4477" w:rsidRPr="006A70C8">
        <w:rPr>
          <w:rFonts w:ascii="Times New Roman" w:eastAsia="Times New Roman" w:hAnsi="Times New Roman" w:cs="Times New Roman"/>
          <w:sz w:val="24"/>
          <w:szCs w:val="24"/>
        </w:rPr>
        <w:t>required to meet the goal of having sustainable data archives</w:t>
      </w:r>
      <w:r w:rsidR="007D4477">
        <w:rPr>
          <w:rFonts w:ascii="Times New Roman" w:eastAsia="Times New Roman" w:hAnsi="Times New Roman" w:cs="Times New Roman"/>
          <w:sz w:val="24"/>
          <w:szCs w:val="24"/>
        </w:rPr>
        <w:t xml:space="preserve">. </w:t>
      </w:r>
      <w:r w:rsidR="00A57117">
        <w:rPr>
          <w:rFonts w:ascii="Times New Roman" w:eastAsia="Times New Roman" w:hAnsi="Times New Roman" w:cs="Times New Roman"/>
          <w:sz w:val="24"/>
          <w:szCs w:val="24"/>
        </w:rPr>
        <w:t xml:space="preserve">Guidance policy P8 above describes procedures for if/when data are to be removed from an archive. </w:t>
      </w:r>
      <w:r w:rsidR="007D4477">
        <w:rPr>
          <w:rFonts w:ascii="Times New Roman" w:eastAsia="Times New Roman" w:hAnsi="Times New Roman" w:cs="Times New Roman"/>
          <w:sz w:val="24"/>
          <w:szCs w:val="24"/>
        </w:rPr>
        <w:t>T</w:t>
      </w:r>
      <w:r w:rsidRPr="006A70C8">
        <w:rPr>
          <w:rFonts w:ascii="Times New Roman" w:eastAsia="Times New Roman" w:hAnsi="Times New Roman" w:cs="Times New Roman"/>
          <w:sz w:val="24"/>
          <w:szCs w:val="24"/>
        </w:rPr>
        <w:t>he expectation</w:t>
      </w:r>
      <w:r w:rsidR="00A57117">
        <w:rPr>
          <w:rFonts w:ascii="Times New Roman" w:eastAsia="Times New Roman" w:hAnsi="Times New Roman" w:cs="Times New Roman"/>
          <w:sz w:val="24"/>
          <w:szCs w:val="24"/>
        </w:rPr>
        <w:t xml:space="preserve"> when</w:t>
      </w:r>
      <w:r w:rsidRPr="006A70C8">
        <w:rPr>
          <w:rFonts w:ascii="Times New Roman" w:eastAsia="Times New Roman" w:hAnsi="Times New Roman" w:cs="Times New Roman"/>
          <w:sz w:val="24"/>
          <w:szCs w:val="24"/>
        </w:rPr>
        <w:t xml:space="preserve"> </w:t>
      </w:r>
      <w:r w:rsidR="00A57117">
        <w:rPr>
          <w:rFonts w:ascii="Times New Roman" w:eastAsia="Times New Roman" w:hAnsi="Times New Roman" w:cs="Times New Roman"/>
          <w:sz w:val="24"/>
          <w:szCs w:val="24"/>
        </w:rPr>
        <w:t>assigning DOIs, however, is that the data and associated DOIs will be maintained over time, and that removing data from archives will be a rare occurrence.</w:t>
      </w:r>
    </w:p>
    <w:p w:rsidR="00F959C9" w:rsidRDefault="00F959C9" w:rsidP="00F959C9">
      <w:pPr>
        <w:pStyle w:val="ListParagraph"/>
        <w:numPr>
          <w:ilvl w:val="0"/>
          <w:numId w:val="3"/>
        </w:numPr>
        <w:spacing w:after="0" w:line="240" w:lineRule="auto"/>
        <w:rPr>
          <w:rFonts w:ascii="Times New Roman" w:hAnsi="Times New Roman"/>
          <w:b/>
          <w:sz w:val="24"/>
        </w:rPr>
      </w:pPr>
      <w:r>
        <w:rPr>
          <w:rFonts w:ascii="Times New Roman" w:hAnsi="Times New Roman"/>
          <w:b/>
          <w:sz w:val="24"/>
        </w:rPr>
        <w:lastRenderedPageBreak/>
        <w:t>Next Steps</w:t>
      </w:r>
    </w:p>
    <w:p w:rsidR="00F959C9" w:rsidRDefault="00F959C9" w:rsidP="00F959C9">
      <w:pPr>
        <w:spacing w:after="0" w:line="240" w:lineRule="auto"/>
        <w:rPr>
          <w:rFonts w:ascii="Times New Roman" w:hAnsi="Times New Roman"/>
          <w:b/>
          <w:sz w:val="24"/>
        </w:rPr>
      </w:pPr>
    </w:p>
    <w:p w:rsidR="002F30EA" w:rsidRDefault="0063047E">
      <w:pPr>
        <w:spacing w:after="0" w:line="240" w:lineRule="auto"/>
        <w:rPr>
          <w:rFonts w:ascii="Times New Roman" w:eastAsia="Times New Roman" w:hAnsi="Times New Roman" w:cs="Times New Roman"/>
          <w:sz w:val="24"/>
          <w:szCs w:val="24"/>
        </w:rPr>
      </w:pPr>
      <w:r w:rsidRPr="0063047E">
        <w:rPr>
          <w:rFonts w:ascii="Times New Roman" w:hAnsi="Times New Roman"/>
          <w:sz w:val="24"/>
        </w:rPr>
        <w:t xml:space="preserve">This </w:t>
      </w:r>
      <w:r w:rsidR="00F959C9">
        <w:rPr>
          <w:rFonts w:ascii="Times New Roman" w:hAnsi="Times New Roman"/>
          <w:sz w:val="24"/>
        </w:rPr>
        <w:t xml:space="preserve">white </w:t>
      </w:r>
      <w:r w:rsidRPr="0063047E">
        <w:rPr>
          <w:rFonts w:ascii="Times New Roman" w:hAnsi="Times New Roman"/>
          <w:sz w:val="24"/>
        </w:rPr>
        <w:t>paper</w:t>
      </w:r>
      <w:r w:rsidR="00F959C9">
        <w:rPr>
          <w:rFonts w:ascii="Times New Roman" w:hAnsi="Times New Roman"/>
          <w:sz w:val="24"/>
        </w:rPr>
        <w:t xml:space="preserve"> is open </w:t>
      </w:r>
      <w:r w:rsidRPr="0063047E">
        <w:rPr>
          <w:rFonts w:ascii="Times New Roman" w:eastAsia="Times New Roman" w:hAnsi="Times New Roman" w:cs="Times New Roman"/>
          <w:sz w:val="24"/>
          <w:szCs w:val="24"/>
        </w:rPr>
        <w:t>for comments from any</w:t>
      </w:r>
      <w:r w:rsidR="00F959C9">
        <w:rPr>
          <w:rFonts w:ascii="Times New Roman" w:eastAsia="Times New Roman" w:hAnsi="Times New Roman" w:cs="Times New Roman"/>
          <w:sz w:val="24"/>
          <w:szCs w:val="24"/>
        </w:rPr>
        <w:t xml:space="preserve"> NCAR/UCP project or unit. </w:t>
      </w:r>
      <w:r w:rsidR="00CB2352">
        <w:rPr>
          <w:rFonts w:ascii="Times New Roman" w:eastAsia="Times New Roman" w:hAnsi="Times New Roman" w:cs="Times New Roman"/>
          <w:sz w:val="24"/>
          <w:szCs w:val="24"/>
        </w:rPr>
        <w:t xml:space="preserve">Following a comment period, we will compile a list of questions and </w:t>
      </w:r>
      <w:r w:rsidR="00F959C9">
        <w:rPr>
          <w:rFonts w:ascii="Times New Roman" w:eastAsia="Times New Roman" w:hAnsi="Times New Roman" w:cs="Times New Roman"/>
          <w:sz w:val="24"/>
          <w:szCs w:val="24"/>
        </w:rPr>
        <w:t>issues to be resolved</w:t>
      </w:r>
      <w:r w:rsidR="00CB2352">
        <w:rPr>
          <w:rFonts w:ascii="Times New Roman" w:eastAsia="Times New Roman" w:hAnsi="Times New Roman" w:cs="Times New Roman"/>
          <w:sz w:val="24"/>
          <w:szCs w:val="24"/>
        </w:rPr>
        <w:t>. At that point, we will r</w:t>
      </w:r>
      <w:r w:rsidR="00F959C9">
        <w:rPr>
          <w:rFonts w:ascii="Times New Roman" w:eastAsia="Times New Roman" w:hAnsi="Times New Roman" w:cs="Times New Roman"/>
          <w:sz w:val="24"/>
          <w:szCs w:val="24"/>
        </w:rPr>
        <w:t xml:space="preserve">eport to </w:t>
      </w:r>
      <w:r w:rsidR="00CB2352">
        <w:rPr>
          <w:rFonts w:ascii="Times New Roman" w:eastAsia="Times New Roman" w:hAnsi="Times New Roman" w:cs="Times New Roman"/>
          <w:sz w:val="24"/>
          <w:szCs w:val="24"/>
        </w:rPr>
        <w:t xml:space="preserve">the NCAR Directors and UCAR Exec. Committees with recommended policy steps that are necessary in order to make data citation and DOI assignment institutionally supported practices. </w:t>
      </w:r>
    </w:p>
    <w:p w:rsidR="002F30EA" w:rsidRDefault="00CB235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data citation work is opening many questions that require input beyond our group. For example, what is the process by which a data archive can show sustainability? Should only archives that have base funding be allowed to assign DOIs? </w:t>
      </w:r>
      <w:r w:rsidR="00964B31">
        <w:rPr>
          <w:rFonts w:ascii="Times New Roman" w:eastAsia="Times New Roman" w:hAnsi="Times New Roman" w:cs="Times New Roman"/>
          <w:sz w:val="24"/>
          <w:szCs w:val="24"/>
        </w:rPr>
        <w:t xml:space="preserve">Similarly, NCAR/UCAR do not have a Human Resources job classification, such as “data manager,” that recognize data work. If data management work (including the responsibility to assign DOIs) is invisible at an administrative level, assigning responsibility for the sustainability of data archives (and all </w:t>
      </w:r>
      <w:r w:rsidR="00964B31" w:rsidRPr="002F30EA">
        <w:rPr>
          <w:rFonts w:ascii="Times New Roman" w:eastAsia="Times New Roman" w:hAnsi="Times New Roman" w:cs="Times New Roman"/>
          <w:sz w:val="24"/>
          <w:szCs w:val="24"/>
        </w:rPr>
        <w:t>associated services) is problematic. These issues</w:t>
      </w:r>
      <w:r w:rsidRPr="002F30EA">
        <w:rPr>
          <w:rFonts w:ascii="Times New Roman" w:eastAsia="Times New Roman" w:hAnsi="Times New Roman" w:cs="Times New Roman"/>
          <w:sz w:val="24"/>
          <w:szCs w:val="24"/>
        </w:rPr>
        <w:t xml:space="preserve"> require discussions of policy that are beyond the capacity of our working group</w:t>
      </w:r>
      <w:r w:rsidR="00964B31" w:rsidRPr="002F30EA">
        <w:rPr>
          <w:rFonts w:ascii="Times New Roman" w:eastAsia="Times New Roman" w:hAnsi="Times New Roman" w:cs="Times New Roman"/>
          <w:sz w:val="24"/>
          <w:szCs w:val="24"/>
        </w:rPr>
        <w:t xml:space="preserve"> to resolve</w:t>
      </w:r>
      <w:r w:rsidRPr="002F30EA">
        <w:rPr>
          <w:rFonts w:ascii="Times New Roman" w:eastAsia="Times New Roman" w:hAnsi="Times New Roman" w:cs="Times New Roman"/>
          <w:sz w:val="24"/>
          <w:szCs w:val="24"/>
        </w:rPr>
        <w:t xml:space="preserve">. </w:t>
      </w:r>
      <w:r w:rsidR="002F30EA" w:rsidRPr="002F30EA">
        <w:rPr>
          <w:rFonts w:ascii="Times New Roman" w:hAnsi="Times New Roman" w:cs="Times New Roman"/>
          <w:sz w:val="24"/>
          <w:szCs w:val="24"/>
        </w:rPr>
        <w:t>UCAR's policy on Publication &amp; Information Dissemination (</w:t>
      </w:r>
      <w:hyperlink r:id="rId16" w:history="1">
        <w:r w:rsidR="002F30EA" w:rsidRPr="002F30EA">
          <w:rPr>
            <w:rStyle w:val="Hyperlink"/>
            <w:rFonts w:ascii="Times New Roman" w:hAnsi="Times New Roman" w:cs="Times New Roman"/>
            <w:sz w:val="24"/>
            <w:szCs w:val="24"/>
          </w:rPr>
          <w:t>http://www.fin.ucar.edu/polpro/section3/3-5.html</w:t>
        </w:r>
      </w:hyperlink>
      <w:r w:rsidR="002F30EA" w:rsidRPr="002F30EA">
        <w:rPr>
          <w:rFonts w:ascii="Times New Roman" w:hAnsi="Times New Roman" w:cs="Times New Roman"/>
          <w:sz w:val="24"/>
          <w:szCs w:val="24"/>
        </w:rPr>
        <w:t xml:space="preserve">) "supports an open exchange of data and scholarly information derived from our research". However, neither the policy nor associated procedures are explicit about the roles, responsibilities, or mechanisms to ensure the effective management, preservation, and access of scientific data. </w:t>
      </w:r>
      <w:r w:rsidR="00964B31" w:rsidRPr="002F30EA">
        <w:rPr>
          <w:rFonts w:ascii="Times New Roman" w:eastAsia="Times New Roman" w:hAnsi="Times New Roman" w:cs="Times New Roman"/>
          <w:sz w:val="24"/>
          <w:szCs w:val="24"/>
        </w:rPr>
        <w:t>Such a policy would be required if these questions are to</w:t>
      </w:r>
      <w:r w:rsidR="00964B31">
        <w:rPr>
          <w:rFonts w:ascii="Times New Roman" w:eastAsia="Times New Roman" w:hAnsi="Times New Roman" w:cs="Times New Roman"/>
          <w:sz w:val="24"/>
          <w:szCs w:val="24"/>
        </w:rPr>
        <w:t xml:space="preserve"> be answered at an institutional level. This white paper provides some initial directions on what such a policy </w:t>
      </w:r>
      <w:r>
        <w:rPr>
          <w:rFonts w:ascii="Times New Roman" w:eastAsia="Times New Roman" w:hAnsi="Times New Roman" w:cs="Times New Roman"/>
          <w:sz w:val="24"/>
          <w:szCs w:val="24"/>
        </w:rPr>
        <w:t xml:space="preserve">might </w:t>
      </w:r>
      <w:r w:rsidR="00964B31">
        <w:rPr>
          <w:rFonts w:ascii="Times New Roman" w:eastAsia="Times New Roman" w:hAnsi="Times New Roman" w:cs="Times New Roman"/>
          <w:sz w:val="24"/>
          <w:szCs w:val="24"/>
        </w:rPr>
        <w:t>include, but the precise parameters require considerable thought and debate</w:t>
      </w:r>
      <w:r>
        <w:rPr>
          <w:rFonts w:ascii="Times New Roman" w:eastAsia="Times New Roman" w:hAnsi="Times New Roman" w:cs="Times New Roman"/>
          <w:sz w:val="24"/>
          <w:szCs w:val="24"/>
        </w:rPr>
        <w:t>.</w:t>
      </w:r>
      <w:r w:rsidR="00964B31">
        <w:rPr>
          <w:rFonts w:ascii="Times New Roman" w:eastAsia="Times New Roman" w:hAnsi="Times New Roman" w:cs="Times New Roman"/>
          <w:sz w:val="24"/>
          <w:szCs w:val="24"/>
        </w:rPr>
        <w:t xml:space="preserve"> We encourage and welcome discussion on these topics.</w:t>
      </w:r>
    </w:p>
    <w:p w:rsidR="002F30EA" w:rsidRDefault="002F30EA">
      <w:pPr>
        <w:spacing w:after="0" w:line="240" w:lineRule="auto"/>
        <w:rPr>
          <w:rFonts w:ascii="Times New Roman" w:eastAsia="Times New Roman" w:hAnsi="Times New Roman" w:cs="Times New Roman"/>
          <w:sz w:val="24"/>
          <w:szCs w:val="24"/>
        </w:rPr>
      </w:pPr>
    </w:p>
    <w:p w:rsidR="0014301C" w:rsidRPr="00BC6AE2" w:rsidRDefault="0014301C" w:rsidP="0014301C">
      <w:pPr>
        <w:spacing w:after="0" w:line="240" w:lineRule="auto"/>
        <w:ind w:left="1440"/>
        <w:rPr>
          <w:rFonts w:ascii="Times New Roman" w:hAnsi="Times New Roman" w:cs="Times New Roman"/>
          <w:sz w:val="24"/>
          <w:szCs w:val="24"/>
        </w:rPr>
      </w:pPr>
    </w:p>
    <w:p w:rsidR="009804F8" w:rsidRDefault="00F55885">
      <w:pPr>
        <w:pStyle w:val="ListParagraph"/>
        <w:numPr>
          <w:ilvl w:val="0"/>
          <w:numId w:val="3"/>
        </w:numPr>
        <w:spacing w:after="0" w:line="240" w:lineRule="auto"/>
        <w:rPr>
          <w:rFonts w:ascii="Times New Roman" w:hAnsi="Times New Roman"/>
          <w:b/>
          <w:sz w:val="24"/>
        </w:rPr>
      </w:pPr>
      <w:r w:rsidRPr="00F55885">
        <w:rPr>
          <w:rFonts w:ascii="Times New Roman" w:hAnsi="Times New Roman"/>
          <w:b/>
          <w:sz w:val="24"/>
        </w:rPr>
        <w:t>References</w:t>
      </w:r>
    </w:p>
    <w:p w:rsidR="00DA7ACC" w:rsidRPr="00040988" w:rsidRDefault="00DA7ACC" w:rsidP="00040988">
      <w:pPr>
        <w:spacing w:after="0" w:line="240" w:lineRule="auto"/>
        <w:rPr>
          <w:rFonts w:ascii="Times New Roman" w:hAnsi="Times New Roman" w:cs="Times New Roman"/>
          <w:sz w:val="24"/>
          <w:szCs w:val="24"/>
        </w:rPr>
      </w:pPr>
    </w:p>
    <w:p w:rsidR="002F30EA" w:rsidRPr="002F30EA" w:rsidRDefault="00040988">
      <w:pPr>
        <w:pStyle w:val="Heading1"/>
        <w:spacing w:before="0" w:beforeAutospacing="0" w:after="0" w:afterAutospacing="0"/>
        <w:rPr>
          <w:b w:val="0"/>
          <w:sz w:val="24"/>
          <w:szCs w:val="24"/>
        </w:rPr>
      </w:pPr>
      <w:proofErr w:type="gramStart"/>
      <w:r w:rsidRPr="002F30EA">
        <w:rPr>
          <w:b w:val="0"/>
          <w:sz w:val="24"/>
          <w:szCs w:val="24"/>
        </w:rPr>
        <w:t>American Geophysical Union (AGU).</w:t>
      </w:r>
      <w:proofErr w:type="gramEnd"/>
      <w:r w:rsidRPr="002F30EA">
        <w:rPr>
          <w:b w:val="0"/>
          <w:sz w:val="24"/>
          <w:szCs w:val="24"/>
        </w:rPr>
        <w:t xml:space="preserve"> </w:t>
      </w:r>
      <w:proofErr w:type="gramStart"/>
      <w:r w:rsidRPr="002F30EA">
        <w:rPr>
          <w:b w:val="0"/>
          <w:sz w:val="24"/>
          <w:szCs w:val="24"/>
        </w:rPr>
        <w:t xml:space="preserve">(1996). </w:t>
      </w:r>
      <w:r w:rsidR="0063047E" w:rsidRPr="002F30EA">
        <w:rPr>
          <w:b w:val="0"/>
          <w:i/>
          <w:sz w:val="24"/>
          <w:szCs w:val="24"/>
        </w:rPr>
        <w:t>Policy on Referencing Data in and Archiving Data for AGU Publications.</w:t>
      </w:r>
      <w:proofErr w:type="gramEnd"/>
      <w:r w:rsidR="0063047E" w:rsidRPr="002F30EA">
        <w:rPr>
          <w:b w:val="0"/>
          <w:sz w:val="24"/>
          <w:szCs w:val="24"/>
        </w:rPr>
        <w:t xml:space="preserve"> </w:t>
      </w:r>
      <w:hyperlink r:id="rId17" w:history="1">
        <w:r w:rsidR="0063047E" w:rsidRPr="002F30EA">
          <w:rPr>
            <w:rStyle w:val="Hyperlink"/>
            <w:b w:val="0"/>
            <w:sz w:val="24"/>
            <w:szCs w:val="24"/>
          </w:rPr>
          <w:t>http://www.agu.org/pubs/authors/policies/data_policy.shtml</w:t>
        </w:r>
      </w:hyperlink>
      <w:r w:rsidRPr="002F30EA">
        <w:rPr>
          <w:b w:val="0"/>
          <w:sz w:val="24"/>
          <w:szCs w:val="24"/>
        </w:rPr>
        <w:t xml:space="preserve"> </w:t>
      </w:r>
    </w:p>
    <w:p w:rsidR="00040988" w:rsidRPr="002F30EA" w:rsidRDefault="00040988" w:rsidP="00040988">
      <w:pPr>
        <w:pStyle w:val="Heading3"/>
        <w:spacing w:before="0" w:line="240" w:lineRule="auto"/>
        <w:rPr>
          <w:rFonts w:ascii="Times New Roman" w:eastAsia="Times New Roman" w:hAnsi="Times New Roman" w:cs="Times New Roman"/>
          <w:b w:val="0"/>
          <w:color w:val="auto"/>
          <w:sz w:val="24"/>
          <w:szCs w:val="24"/>
        </w:rPr>
      </w:pPr>
    </w:p>
    <w:p w:rsidR="00976D34" w:rsidRPr="002F30EA" w:rsidRDefault="00976D34" w:rsidP="00F5796A">
      <w:pPr>
        <w:pStyle w:val="Heading3"/>
        <w:spacing w:before="0" w:line="240" w:lineRule="auto"/>
        <w:rPr>
          <w:rFonts w:ascii="Times New Roman" w:hAnsi="Times New Roman" w:cs="Times New Roman"/>
          <w:b w:val="0"/>
          <w:color w:val="auto"/>
          <w:sz w:val="24"/>
          <w:szCs w:val="24"/>
        </w:rPr>
      </w:pPr>
      <w:proofErr w:type="gramStart"/>
      <w:r w:rsidRPr="002F30EA">
        <w:rPr>
          <w:rFonts w:ascii="Times New Roman" w:eastAsia="Times New Roman" w:hAnsi="Times New Roman" w:cs="Times New Roman"/>
          <w:b w:val="0"/>
          <w:color w:val="auto"/>
          <w:sz w:val="24"/>
          <w:szCs w:val="24"/>
        </w:rPr>
        <w:t>American Geophysical Union (AGU).</w:t>
      </w:r>
      <w:proofErr w:type="gramEnd"/>
      <w:r w:rsidRPr="002F30EA">
        <w:rPr>
          <w:rFonts w:ascii="Times New Roman" w:eastAsia="Times New Roman" w:hAnsi="Times New Roman" w:cs="Times New Roman"/>
          <w:b w:val="0"/>
          <w:color w:val="auto"/>
          <w:sz w:val="24"/>
          <w:szCs w:val="24"/>
        </w:rPr>
        <w:t xml:space="preserve"> (2009</w:t>
      </w:r>
      <w:r w:rsidR="00966709" w:rsidRPr="002F30EA">
        <w:rPr>
          <w:rFonts w:ascii="Times New Roman" w:eastAsia="Times New Roman" w:hAnsi="Times New Roman" w:cs="Times New Roman"/>
          <w:b w:val="0"/>
          <w:color w:val="auto"/>
          <w:sz w:val="24"/>
          <w:szCs w:val="24"/>
        </w:rPr>
        <w:t>a</w:t>
      </w:r>
      <w:r w:rsidRPr="002F30EA">
        <w:rPr>
          <w:rFonts w:ascii="Times New Roman" w:eastAsia="Times New Roman" w:hAnsi="Times New Roman" w:cs="Times New Roman"/>
          <w:b w:val="0"/>
          <w:color w:val="auto"/>
          <w:sz w:val="24"/>
          <w:szCs w:val="24"/>
        </w:rPr>
        <w:t xml:space="preserve">). </w:t>
      </w:r>
      <w:r w:rsidR="00F5796A" w:rsidRPr="002F30EA">
        <w:rPr>
          <w:rFonts w:ascii="Times New Roman" w:eastAsia="Times New Roman" w:hAnsi="Times New Roman" w:cs="Times New Roman"/>
          <w:b w:val="0"/>
          <w:i/>
          <w:color w:val="auto"/>
          <w:sz w:val="24"/>
          <w:szCs w:val="24"/>
        </w:rPr>
        <w:t>AGU Position Statement:</w:t>
      </w:r>
      <w:r w:rsidR="00F5796A" w:rsidRPr="002F30EA">
        <w:rPr>
          <w:rFonts w:ascii="Times New Roman" w:eastAsia="Times New Roman" w:hAnsi="Times New Roman" w:cs="Times New Roman"/>
          <w:b w:val="0"/>
          <w:color w:val="auto"/>
          <w:sz w:val="24"/>
          <w:szCs w:val="24"/>
        </w:rPr>
        <w:t xml:space="preserve"> </w:t>
      </w:r>
      <w:r w:rsidRPr="002F30EA">
        <w:rPr>
          <w:rFonts w:ascii="Times New Roman" w:hAnsi="Times New Roman" w:cs="Times New Roman"/>
          <w:b w:val="0"/>
          <w:i/>
          <w:color w:val="auto"/>
          <w:sz w:val="24"/>
          <w:szCs w:val="24"/>
        </w:rPr>
        <w:t>The Importance of Long-term Preservation and Accessibility of Geophysical Data.</w:t>
      </w:r>
      <w:r w:rsidRPr="002F30EA">
        <w:rPr>
          <w:rFonts w:ascii="Times New Roman" w:hAnsi="Times New Roman" w:cs="Times New Roman"/>
          <w:b w:val="0"/>
          <w:color w:val="auto"/>
          <w:sz w:val="24"/>
          <w:szCs w:val="24"/>
        </w:rPr>
        <w:t xml:space="preserve"> </w:t>
      </w:r>
      <w:hyperlink r:id="rId18" w:history="1">
        <w:r w:rsidRPr="002F30EA">
          <w:rPr>
            <w:rStyle w:val="Hyperlink"/>
            <w:rFonts w:ascii="Times New Roman" w:hAnsi="Times New Roman" w:cs="Times New Roman"/>
            <w:b w:val="0"/>
            <w:sz w:val="24"/>
            <w:szCs w:val="24"/>
          </w:rPr>
          <w:t>http://www.agu.org/sci_pol/positions/geodata.shtml</w:t>
        </w:r>
      </w:hyperlink>
      <w:r w:rsidRPr="002F30EA">
        <w:rPr>
          <w:rFonts w:ascii="Times New Roman" w:hAnsi="Times New Roman" w:cs="Times New Roman"/>
          <w:b w:val="0"/>
          <w:color w:val="auto"/>
          <w:sz w:val="24"/>
          <w:szCs w:val="24"/>
        </w:rPr>
        <w:t xml:space="preserve"> </w:t>
      </w:r>
    </w:p>
    <w:p w:rsidR="002F30EA" w:rsidRPr="002F30EA" w:rsidRDefault="002F30EA">
      <w:pPr>
        <w:spacing w:after="0"/>
        <w:rPr>
          <w:rFonts w:ascii="Times New Roman" w:hAnsi="Times New Roman" w:cs="Times New Roman"/>
          <w:b/>
          <w:sz w:val="24"/>
          <w:szCs w:val="24"/>
        </w:rPr>
      </w:pPr>
    </w:p>
    <w:p w:rsidR="002F30EA" w:rsidRPr="002F30EA" w:rsidRDefault="00966709">
      <w:pPr>
        <w:spacing w:after="0"/>
        <w:rPr>
          <w:rFonts w:ascii="Times New Roman" w:hAnsi="Times New Roman" w:cs="Times New Roman"/>
          <w:b/>
          <w:sz w:val="24"/>
          <w:szCs w:val="24"/>
        </w:rPr>
      </w:pPr>
      <w:proofErr w:type="gramStart"/>
      <w:r w:rsidRPr="002F30EA">
        <w:rPr>
          <w:rFonts w:ascii="Times New Roman" w:eastAsia="Times New Roman" w:hAnsi="Times New Roman" w:cs="Times New Roman"/>
          <w:sz w:val="24"/>
          <w:szCs w:val="24"/>
        </w:rPr>
        <w:t>American Geophysical Union (AGU).</w:t>
      </w:r>
      <w:proofErr w:type="gramEnd"/>
      <w:r w:rsidRPr="002F30EA">
        <w:rPr>
          <w:rFonts w:ascii="Times New Roman" w:eastAsia="Times New Roman" w:hAnsi="Times New Roman" w:cs="Times New Roman"/>
          <w:sz w:val="24"/>
          <w:szCs w:val="24"/>
        </w:rPr>
        <w:t xml:space="preserve"> </w:t>
      </w:r>
      <w:proofErr w:type="gramStart"/>
      <w:r w:rsidRPr="002F30EA">
        <w:rPr>
          <w:rFonts w:ascii="Times New Roman" w:eastAsia="Times New Roman" w:hAnsi="Times New Roman" w:cs="Times New Roman"/>
          <w:sz w:val="24"/>
          <w:szCs w:val="24"/>
        </w:rPr>
        <w:t xml:space="preserve">(2009b). </w:t>
      </w:r>
      <w:r w:rsidR="00F638F1" w:rsidRPr="002F30EA">
        <w:rPr>
          <w:rFonts w:ascii="Times New Roman" w:eastAsia="Times New Roman" w:hAnsi="Times New Roman" w:cs="Times New Roman"/>
          <w:i/>
          <w:sz w:val="24"/>
          <w:szCs w:val="24"/>
        </w:rPr>
        <w:t>AGU Reference Style</w:t>
      </w:r>
      <w:r w:rsidRPr="002F30EA">
        <w:rPr>
          <w:rFonts w:ascii="Times New Roman" w:eastAsia="Times New Roman" w:hAnsi="Times New Roman" w:cs="Times New Roman"/>
          <w:sz w:val="24"/>
          <w:szCs w:val="24"/>
        </w:rPr>
        <w:t>.</w:t>
      </w:r>
      <w:proofErr w:type="gramEnd"/>
      <w:r w:rsidRPr="002F30EA">
        <w:rPr>
          <w:rFonts w:ascii="Times New Roman" w:eastAsia="Times New Roman" w:hAnsi="Times New Roman" w:cs="Times New Roman"/>
          <w:sz w:val="24"/>
          <w:szCs w:val="24"/>
        </w:rPr>
        <w:t xml:space="preserve"> </w:t>
      </w:r>
      <w:hyperlink r:id="rId19" w:history="1">
        <w:r w:rsidR="00F638F1" w:rsidRPr="002F30EA">
          <w:rPr>
            <w:rStyle w:val="Hyperlink"/>
            <w:rFonts w:ascii="Times New Roman" w:eastAsia="Times New Roman" w:hAnsi="Times New Roman" w:cs="Times New Roman"/>
            <w:sz w:val="24"/>
            <w:szCs w:val="24"/>
          </w:rPr>
          <w:t>http://www.agu.org/pubs/authors/manuscript_tools/journals/pdf/AGU_reference_style.pdf</w:t>
        </w:r>
      </w:hyperlink>
      <w:r w:rsidR="0063047E" w:rsidRPr="002F30EA">
        <w:rPr>
          <w:rFonts w:ascii="Times New Roman" w:eastAsia="Times New Roman" w:hAnsi="Times New Roman" w:cs="Times New Roman"/>
          <w:sz w:val="24"/>
          <w:szCs w:val="24"/>
        </w:rPr>
        <w:t xml:space="preserve">  </w:t>
      </w:r>
    </w:p>
    <w:p w:rsidR="00B9712A" w:rsidRPr="002F30EA" w:rsidRDefault="00B9712A">
      <w:pPr>
        <w:spacing w:after="0" w:line="240" w:lineRule="auto"/>
        <w:rPr>
          <w:rFonts w:ascii="Times New Roman" w:eastAsia="Times New Roman" w:hAnsi="Times New Roman" w:cs="Times New Roman"/>
          <w:sz w:val="24"/>
          <w:szCs w:val="24"/>
        </w:rPr>
      </w:pPr>
    </w:p>
    <w:p w:rsidR="00F5796A" w:rsidRPr="002F30EA" w:rsidRDefault="00F5796A" w:rsidP="00F5796A">
      <w:pPr>
        <w:spacing w:after="0" w:line="240" w:lineRule="auto"/>
        <w:rPr>
          <w:rFonts w:ascii="Times New Roman" w:eastAsia="Times New Roman" w:hAnsi="Times New Roman" w:cs="Times New Roman"/>
          <w:sz w:val="24"/>
          <w:szCs w:val="24"/>
        </w:rPr>
      </w:pPr>
      <w:proofErr w:type="gramStart"/>
      <w:r w:rsidRPr="002F30EA">
        <w:rPr>
          <w:rFonts w:ascii="Times New Roman" w:eastAsia="Times New Roman" w:hAnsi="Times New Roman" w:cs="Times New Roman"/>
          <w:sz w:val="24"/>
          <w:szCs w:val="24"/>
        </w:rPr>
        <w:t>American Meteorological Society (AMS).</w:t>
      </w:r>
      <w:proofErr w:type="gramEnd"/>
      <w:r w:rsidRPr="002F30EA">
        <w:rPr>
          <w:rFonts w:ascii="Times New Roman" w:eastAsia="Times New Roman" w:hAnsi="Times New Roman" w:cs="Times New Roman"/>
          <w:sz w:val="24"/>
          <w:szCs w:val="24"/>
        </w:rPr>
        <w:t xml:space="preserve"> </w:t>
      </w:r>
      <w:proofErr w:type="gramStart"/>
      <w:r w:rsidRPr="002F30EA">
        <w:rPr>
          <w:rFonts w:ascii="Times New Roman" w:eastAsia="Times New Roman" w:hAnsi="Times New Roman" w:cs="Times New Roman"/>
          <w:sz w:val="24"/>
          <w:szCs w:val="24"/>
        </w:rPr>
        <w:t xml:space="preserve">(2009). </w:t>
      </w:r>
      <w:r w:rsidRPr="002F30EA">
        <w:rPr>
          <w:rFonts w:ascii="Times New Roman" w:eastAsia="Times New Roman" w:hAnsi="Times New Roman" w:cs="Times New Roman"/>
          <w:i/>
          <w:sz w:val="24"/>
          <w:szCs w:val="24"/>
        </w:rPr>
        <w:t>AMS Ad Hoc Committee on Data Stewardship Prospectus.</w:t>
      </w:r>
      <w:proofErr w:type="gramEnd"/>
      <w:r w:rsidRPr="002F30EA">
        <w:rPr>
          <w:rFonts w:ascii="Times New Roman" w:eastAsia="Times New Roman" w:hAnsi="Times New Roman" w:cs="Times New Roman"/>
          <w:sz w:val="24"/>
          <w:szCs w:val="24"/>
        </w:rPr>
        <w:t xml:space="preserve"> </w:t>
      </w:r>
      <w:hyperlink r:id="rId20" w:history="1">
        <w:r w:rsidRPr="002F30EA">
          <w:rPr>
            <w:rStyle w:val="Hyperlink"/>
            <w:rFonts w:ascii="Times New Roman" w:eastAsia="Times New Roman" w:hAnsi="Times New Roman" w:cs="Times New Roman"/>
            <w:sz w:val="24"/>
            <w:szCs w:val="24"/>
          </w:rPr>
          <w:t>http://www.unidata.ucar.edu/staff/mohan/Data%20Stewardship%20Prospectus.pdf</w:t>
        </w:r>
      </w:hyperlink>
      <w:r w:rsidRPr="002F30EA">
        <w:rPr>
          <w:rFonts w:ascii="Times New Roman" w:eastAsia="Times New Roman" w:hAnsi="Times New Roman" w:cs="Times New Roman"/>
          <w:sz w:val="24"/>
          <w:szCs w:val="24"/>
        </w:rPr>
        <w:t xml:space="preserve"> </w:t>
      </w:r>
    </w:p>
    <w:p w:rsidR="00F5796A" w:rsidRPr="002F30EA" w:rsidRDefault="00F5796A" w:rsidP="00966709">
      <w:pPr>
        <w:spacing w:after="0" w:line="240" w:lineRule="auto"/>
        <w:rPr>
          <w:rFonts w:ascii="Times New Roman" w:eastAsia="Times New Roman" w:hAnsi="Times New Roman" w:cs="Times New Roman"/>
          <w:sz w:val="24"/>
          <w:szCs w:val="24"/>
        </w:rPr>
      </w:pPr>
    </w:p>
    <w:p w:rsidR="00966709" w:rsidRPr="002F30EA" w:rsidRDefault="00966709" w:rsidP="00966709">
      <w:pPr>
        <w:spacing w:after="0" w:line="240" w:lineRule="auto"/>
        <w:rPr>
          <w:rFonts w:ascii="Times New Roman" w:eastAsia="Times New Roman" w:hAnsi="Times New Roman" w:cs="Times New Roman"/>
          <w:sz w:val="24"/>
          <w:szCs w:val="24"/>
        </w:rPr>
      </w:pPr>
      <w:proofErr w:type="gramStart"/>
      <w:r w:rsidRPr="002F30EA">
        <w:rPr>
          <w:rFonts w:ascii="Times New Roman" w:eastAsia="Times New Roman" w:hAnsi="Times New Roman" w:cs="Times New Roman"/>
          <w:sz w:val="24"/>
          <w:szCs w:val="24"/>
        </w:rPr>
        <w:t>American Meteorological Society (AMS).</w:t>
      </w:r>
      <w:proofErr w:type="gramEnd"/>
      <w:r w:rsidRPr="002F30EA">
        <w:rPr>
          <w:rFonts w:ascii="Times New Roman" w:eastAsia="Times New Roman" w:hAnsi="Times New Roman" w:cs="Times New Roman"/>
          <w:sz w:val="24"/>
          <w:szCs w:val="24"/>
        </w:rPr>
        <w:t xml:space="preserve"> </w:t>
      </w:r>
      <w:proofErr w:type="gramStart"/>
      <w:r w:rsidRPr="002F30EA">
        <w:rPr>
          <w:rFonts w:ascii="Times New Roman" w:eastAsia="Times New Roman" w:hAnsi="Times New Roman" w:cs="Times New Roman"/>
          <w:sz w:val="24"/>
          <w:szCs w:val="24"/>
        </w:rPr>
        <w:t xml:space="preserve">(2011). </w:t>
      </w:r>
      <w:r w:rsidR="0063047E" w:rsidRPr="002F30EA">
        <w:rPr>
          <w:rFonts w:ascii="Times New Roman" w:hAnsi="Times New Roman" w:cs="Times New Roman"/>
          <w:bCs/>
          <w:i/>
          <w:sz w:val="24"/>
          <w:szCs w:val="24"/>
        </w:rPr>
        <w:t>Author Reference/Citation Guide.</w:t>
      </w:r>
      <w:proofErr w:type="gramEnd"/>
      <w:r w:rsidR="0063047E" w:rsidRPr="002F30EA">
        <w:rPr>
          <w:rFonts w:ascii="Times New Roman" w:hAnsi="Times New Roman" w:cs="Times New Roman"/>
          <w:bCs/>
          <w:sz w:val="24"/>
          <w:szCs w:val="24"/>
        </w:rPr>
        <w:t xml:space="preserve"> </w:t>
      </w:r>
      <w:hyperlink r:id="rId21" w:history="1">
        <w:r w:rsidR="0063047E" w:rsidRPr="002F30EA">
          <w:rPr>
            <w:rStyle w:val="Hyperlink"/>
            <w:rFonts w:ascii="Times New Roman" w:hAnsi="Times New Roman" w:cs="Times New Roman"/>
            <w:sz w:val="24"/>
            <w:szCs w:val="24"/>
          </w:rPr>
          <w:t>http://www.ametsoc.org/pubs/journals/author_reference_guide.pdf</w:t>
        </w:r>
      </w:hyperlink>
      <w:r w:rsidRPr="002F30EA">
        <w:rPr>
          <w:rFonts w:ascii="Times New Roman" w:hAnsi="Times New Roman" w:cs="Times New Roman"/>
          <w:bCs/>
          <w:sz w:val="24"/>
          <w:szCs w:val="24"/>
        </w:rPr>
        <w:t xml:space="preserve"> </w:t>
      </w:r>
    </w:p>
    <w:p w:rsidR="00966709" w:rsidRPr="002F30EA" w:rsidRDefault="00966709" w:rsidP="00966709">
      <w:pPr>
        <w:spacing w:after="0" w:line="240" w:lineRule="auto"/>
        <w:rPr>
          <w:rFonts w:ascii="Times New Roman" w:eastAsia="Times New Roman" w:hAnsi="Times New Roman" w:cs="Times New Roman"/>
          <w:sz w:val="24"/>
          <w:szCs w:val="24"/>
        </w:rPr>
      </w:pPr>
    </w:p>
    <w:p w:rsidR="008761FF" w:rsidRPr="002F30EA" w:rsidRDefault="008761FF" w:rsidP="00966709">
      <w:pPr>
        <w:spacing w:after="0" w:line="240" w:lineRule="auto"/>
        <w:rPr>
          <w:rFonts w:ascii="Times New Roman" w:eastAsia="Times New Roman" w:hAnsi="Times New Roman" w:cs="Times New Roman"/>
          <w:sz w:val="24"/>
          <w:szCs w:val="24"/>
        </w:rPr>
      </w:pPr>
      <w:r w:rsidRPr="002F30EA">
        <w:rPr>
          <w:rFonts w:ascii="Times New Roman" w:eastAsia="Times New Roman" w:hAnsi="Times New Roman" w:cs="Times New Roman"/>
          <w:sz w:val="24"/>
          <w:szCs w:val="24"/>
        </w:rPr>
        <w:t>Arzberger, P, 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Schroeder, A</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Beaulieu, G</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Bowker, K</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Casey, L</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Laaksonen, D</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Moorman, 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Uhlir, and P</w:t>
      </w:r>
      <w:r w:rsidR="00AC333A"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Wouters. </w:t>
      </w:r>
      <w:r w:rsidR="00BB1C4D"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2004</w:t>
      </w:r>
      <w:r w:rsidR="00BB1C4D"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Promoting Access to Public Research Data for Scientific, Economic, and Social Development. </w:t>
      </w:r>
      <w:r w:rsidRPr="002F30EA">
        <w:rPr>
          <w:rFonts w:ascii="Times New Roman" w:eastAsia="Times New Roman" w:hAnsi="Times New Roman" w:cs="Times New Roman"/>
          <w:i/>
          <w:iCs/>
          <w:sz w:val="24"/>
          <w:szCs w:val="24"/>
        </w:rPr>
        <w:t>Data Science Journal</w:t>
      </w:r>
      <w:r w:rsidRPr="002F30EA">
        <w:rPr>
          <w:rFonts w:ascii="Times New Roman" w:eastAsia="Times New Roman" w:hAnsi="Times New Roman" w:cs="Times New Roman"/>
          <w:sz w:val="24"/>
          <w:szCs w:val="24"/>
        </w:rPr>
        <w:t xml:space="preserve"> 3: 135-152.</w:t>
      </w:r>
      <w:r w:rsidR="00F5796A" w:rsidRPr="002F30EA">
        <w:rPr>
          <w:rFonts w:ascii="Times New Roman" w:eastAsia="Times New Roman" w:hAnsi="Times New Roman" w:cs="Times New Roman"/>
          <w:sz w:val="24"/>
          <w:szCs w:val="24"/>
        </w:rPr>
        <w:t xml:space="preserve"> </w:t>
      </w:r>
      <w:hyperlink r:id="rId22" w:history="1">
        <w:r w:rsidR="00F5796A" w:rsidRPr="002F30EA">
          <w:rPr>
            <w:rStyle w:val="Hyperlink"/>
            <w:rFonts w:ascii="Times New Roman" w:eastAsia="Times New Roman" w:hAnsi="Times New Roman" w:cs="Times New Roman"/>
            <w:sz w:val="24"/>
            <w:szCs w:val="24"/>
          </w:rPr>
          <w:t>http://www.jstage.jst.go.jp/article/dsj/3/0/135/_pdf</w:t>
        </w:r>
      </w:hyperlink>
      <w:r w:rsidR="00F5796A" w:rsidRPr="002F30EA">
        <w:rPr>
          <w:rFonts w:ascii="Times New Roman" w:eastAsia="Times New Roman" w:hAnsi="Times New Roman" w:cs="Times New Roman"/>
          <w:sz w:val="24"/>
          <w:szCs w:val="24"/>
        </w:rPr>
        <w:t xml:space="preserve"> </w:t>
      </w:r>
    </w:p>
    <w:p w:rsidR="002F1708" w:rsidRPr="002F30EA" w:rsidRDefault="002F1708" w:rsidP="00F5796A">
      <w:pPr>
        <w:spacing w:after="0" w:line="240" w:lineRule="auto"/>
        <w:rPr>
          <w:rFonts w:ascii="Times New Roman" w:hAnsi="Times New Roman" w:cs="Times New Roman"/>
          <w:sz w:val="24"/>
          <w:szCs w:val="24"/>
        </w:rPr>
      </w:pPr>
    </w:p>
    <w:p w:rsidR="002A6F74" w:rsidRPr="002F30EA" w:rsidRDefault="002A6F74" w:rsidP="002A6F74">
      <w:pPr>
        <w:spacing w:after="0" w:line="240" w:lineRule="auto"/>
        <w:rPr>
          <w:rFonts w:ascii="Times New Roman" w:eastAsia="Times New Roman" w:hAnsi="Times New Roman" w:cs="Times New Roman"/>
          <w:sz w:val="24"/>
          <w:szCs w:val="24"/>
        </w:rPr>
      </w:pPr>
      <w:proofErr w:type="gramStart"/>
      <w:r w:rsidRPr="002F30EA">
        <w:rPr>
          <w:rFonts w:ascii="Times New Roman" w:eastAsia="Times New Roman" w:hAnsi="Times New Roman" w:cs="Times New Roman"/>
          <w:sz w:val="24"/>
          <w:szCs w:val="24"/>
        </w:rPr>
        <w:t>Bizer, C. (2009).</w:t>
      </w:r>
      <w:proofErr w:type="gramEnd"/>
      <w:r w:rsidRPr="002F30EA">
        <w:rPr>
          <w:rFonts w:ascii="Times New Roman" w:eastAsia="Times New Roman" w:hAnsi="Times New Roman" w:cs="Times New Roman"/>
          <w:sz w:val="24"/>
          <w:szCs w:val="24"/>
        </w:rPr>
        <w:t xml:space="preserve"> </w:t>
      </w:r>
      <w:proofErr w:type="gramStart"/>
      <w:r w:rsidRPr="002F30EA">
        <w:rPr>
          <w:rFonts w:ascii="Times New Roman" w:eastAsia="Times New Roman" w:hAnsi="Times New Roman" w:cs="Times New Roman"/>
          <w:sz w:val="24"/>
          <w:szCs w:val="24"/>
        </w:rPr>
        <w:t>The Emerging Web of Linked Data.</w:t>
      </w:r>
      <w:proofErr w:type="gramEnd"/>
      <w:r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i/>
          <w:iCs/>
          <w:sz w:val="24"/>
          <w:szCs w:val="24"/>
        </w:rPr>
        <w:t>IEEE Intelligent Systems</w:t>
      </w:r>
      <w:r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iCs/>
          <w:sz w:val="24"/>
          <w:szCs w:val="24"/>
        </w:rPr>
        <w:t>24</w:t>
      </w:r>
      <w:r w:rsidRPr="002F30EA">
        <w:rPr>
          <w:rFonts w:ascii="Times New Roman" w:eastAsia="Times New Roman" w:hAnsi="Times New Roman" w:cs="Times New Roman"/>
          <w:sz w:val="24"/>
          <w:szCs w:val="24"/>
        </w:rPr>
        <w:t>(5)</w:t>
      </w:r>
      <w:r w:rsidR="00E70A4E">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87-92. </w:t>
      </w:r>
      <w:hyperlink r:id="rId23" w:history="1">
        <w:r w:rsidRPr="002F30EA">
          <w:rPr>
            <w:rStyle w:val="Hyperlink"/>
            <w:rFonts w:ascii="Times New Roman" w:eastAsia="Times New Roman" w:hAnsi="Times New Roman" w:cs="Times New Roman"/>
            <w:sz w:val="24"/>
            <w:szCs w:val="24"/>
          </w:rPr>
          <w:t>http://dx.doi.org/10.1109/MIS.2009.102</w:t>
        </w:r>
      </w:hyperlink>
      <w:r w:rsidRPr="002F30EA">
        <w:rPr>
          <w:rFonts w:ascii="Times New Roman" w:eastAsia="Times New Roman" w:hAnsi="Times New Roman" w:cs="Times New Roman"/>
          <w:sz w:val="24"/>
          <w:szCs w:val="24"/>
        </w:rPr>
        <w:t xml:space="preserve">  </w:t>
      </w:r>
    </w:p>
    <w:p w:rsidR="002A6F74" w:rsidRPr="002F30EA" w:rsidRDefault="002A6F74" w:rsidP="00F5796A">
      <w:pPr>
        <w:spacing w:after="0" w:line="240" w:lineRule="auto"/>
        <w:rPr>
          <w:rFonts w:ascii="Times New Roman" w:hAnsi="Times New Roman" w:cs="Times New Roman"/>
          <w:sz w:val="24"/>
          <w:szCs w:val="24"/>
        </w:rPr>
      </w:pPr>
    </w:p>
    <w:p w:rsidR="00DA7ACC" w:rsidRPr="002F30EA" w:rsidRDefault="002F1708"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Brase, J. (2004). </w:t>
      </w:r>
      <w:proofErr w:type="gramStart"/>
      <w:r w:rsidRPr="002F30EA">
        <w:rPr>
          <w:rFonts w:ascii="Times New Roman" w:hAnsi="Times New Roman" w:cs="Times New Roman"/>
          <w:sz w:val="24"/>
          <w:szCs w:val="24"/>
        </w:rPr>
        <w:t>Using Digital Library Techniques – Registration of Scientific Primary Data.</w:t>
      </w:r>
      <w:proofErr w:type="gramEnd"/>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Research and Advanced Technology for Digital Libraries, Lecture Notes in Computer Science</w:t>
      </w:r>
      <w:r w:rsidRPr="002F30EA">
        <w:rPr>
          <w:rFonts w:ascii="Times New Roman" w:hAnsi="Times New Roman" w:cs="Times New Roman"/>
          <w:sz w:val="24"/>
          <w:szCs w:val="24"/>
        </w:rPr>
        <w:t xml:space="preserve"> (Vol. 3232, pp. 488-494). </w:t>
      </w:r>
      <w:proofErr w:type="gramStart"/>
      <w:r w:rsidRPr="002F30EA">
        <w:rPr>
          <w:rFonts w:ascii="Times New Roman" w:hAnsi="Times New Roman" w:cs="Times New Roman"/>
          <w:sz w:val="24"/>
          <w:szCs w:val="24"/>
        </w:rPr>
        <w:t>Springer Berlin / Heidelberg.</w:t>
      </w:r>
      <w:proofErr w:type="gramEnd"/>
      <w:r w:rsidRPr="002F30EA">
        <w:rPr>
          <w:rFonts w:ascii="Times New Roman" w:hAnsi="Times New Roman" w:cs="Times New Roman"/>
          <w:sz w:val="24"/>
          <w:szCs w:val="24"/>
        </w:rPr>
        <w:t xml:space="preserve"> </w:t>
      </w:r>
      <w:hyperlink r:id="rId24" w:history="1">
        <w:r w:rsidRPr="002F30EA">
          <w:rPr>
            <w:rStyle w:val="Hyperlink"/>
            <w:rFonts w:ascii="Times New Roman" w:hAnsi="Times New Roman" w:cs="Times New Roman"/>
            <w:sz w:val="24"/>
            <w:szCs w:val="24"/>
          </w:rPr>
          <w:t>http://dx.doi.org/10.1007/978-3-540-30230-8_44</w:t>
        </w:r>
      </w:hyperlink>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9D1B38" w:rsidRPr="002F30EA" w:rsidRDefault="009D1B38" w:rsidP="009D1B38">
      <w:pPr>
        <w:autoSpaceDE w:val="0"/>
        <w:autoSpaceDN w:val="0"/>
        <w:adjustRightInd w:val="0"/>
        <w:spacing w:after="0" w:line="240" w:lineRule="auto"/>
        <w:rPr>
          <w:rFonts w:ascii="Times New Roman" w:hAnsi="Times New Roman" w:cs="Times New Roman"/>
          <w:bCs/>
          <w:i/>
          <w:sz w:val="24"/>
          <w:szCs w:val="24"/>
        </w:rPr>
      </w:pPr>
      <w:proofErr w:type="gramStart"/>
      <w:r w:rsidRPr="002F30EA">
        <w:rPr>
          <w:rFonts w:ascii="Times New Roman" w:hAnsi="Times New Roman" w:cs="Times New Roman"/>
          <w:bCs/>
          <w:sz w:val="24"/>
          <w:szCs w:val="24"/>
        </w:rPr>
        <w:t>Consultative Committee for Space Data Systems (CCSDC).</w:t>
      </w:r>
      <w:proofErr w:type="gramEnd"/>
      <w:r w:rsidRPr="002F30EA">
        <w:rPr>
          <w:rFonts w:ascii="Times New Roman" w:hAnsi="Times New Roman" w:cs="Times New Roman"/>
          <w:bCs/>
          <w:sz w:val="24"/>
          <w:szCs w:val="24"/>
        </w:rPr>
        <w:t xml:space="preserve"> (2002). </w:t>
      </w:r>
      <w:r w:rsidRPr="002F30EA">
        <w:rPr>
          <w:rFonts w:ascii="Times New Roman" w:hAnsi="Times New Roman" w:cs="Times New Roman"/>
          <w:bCs/>
          <w:i/>
          <w:sz w:val="24"/>
          <w:szCs w:val="24"/>
        </w:rPr>
        <w:t>Reference Model for an</w:t>
      </w:r>
    </w:p>
    <w:p w:rsidR="009D1B38" w:rsidRPr="002F30EA" w:rsidRDefault="009D1B38" w:rsidP="009D1B38">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bCs/>
          <w:i/>
          <w:sz w:val="24"/>
          <w:szCs w:val="24"/>
        </w:rPr>
        <w:t>Open Archival Information System (OAIS).</w:t>
      </w:r>
      <w:r w:rsidRPr="002F30EA">
        <w:rPr>
          <w:rFonts w:ascii="Times New Roman" w:hAnsi="Times New Roman" w:cs="Times New Roman"/>
          <w:bCs/>
          <w:sz w:val="24"/>
          <w:szCs w:val="24"/>
        </w:rPr>
        <w:t xml:space="preserve"> </w:t>
      </w:r>
      <w:proofErr w:type="gramStart"/>
      <w:r w:rsidRPr="002F30EA">
        <w:rPr>
          <w:rFonts w:ascii="Times New Roman" w:hAnsi="Times New Roman" w:cs="Times New Roman"/>
          <w:bCs/>
          <w:color w:val="000000"/>
          <w:sz w:val="24"/>
          <w:szCs w:val="24"/>
        </w:rPr>
        <w:t xml:space="preserve">Recommendation for space data system standards, </w:t>
      </w:r>
      <w:r w:rsidRPr="002F30EA">
        <w:rPr>
          <w:rFonts w:ascii="Times New Roman" w:hAnsi="Times New Roman" w:cs="Times New Roman"/>
          <w:bCs/>
          <w:sz w:val="24"/>
          <w:szCs w:val="24"/>
        </w:rPr>
        <w:t>CCSDS 650.0-B-1.</w:t>
      </w:r>
      <w:proofErr w:type="gramEnd"/>
      <w:r w:rsidRPr="002F30EA">
        <w:rPr>
          <w:rFonts w:ascii="Times New Roman" w:hAnsi="Times New Roman" w:cs="Times New Roman"/>
          <w:bCs/>
          <w:sz w:val="24"/>
          <w:szCs w:val="24"/>
        </w:rPr>
        <w:t xml:space="preserve"> </w:t>
      </w:r>
      <w:hyperlink r:id="rId25" w:history="1">
        <w:r w:rsidRPr="002F30EA">
          <w:rPr>
            <w:rStyle w:val="Hyperlink"/>
            <w:rFonts w:ascii="Times New Roman" w:hAnsi="Times New Roman" w:cs="Times New Roman"/>
            <w:bCs/>
            <w:sz w:val="24"/>
            <w:szCs w:val="24"/>
          </w:rPr>
          <w:t>http://public.ccsds.org/publications/archive/650x0b1.PDF</w:t>
        </w:r>
      </w:hyperlink>
      <w:r w:rsidRPr="002F30EA">
        <w:rPr>
          <w:rFonts w:ascii="Times New Roman" w:hAnsi="Times New Roman" w:cs="Times New Roman"/>
          <w:bCs/>
          <w:sz w:val="24"/>
          <w:szCs w:val="24"/>
        </w:rPr>
        <w:t xml:space="preserve">  </w:t>
      </w:r>
    </w:p>
    <w:p w:rsidR="009804F8" w:rsidRPr="002F30EA" w:rsidRDefault="009804F8">
      <w:pPr>
        <w:spacing w:after="0" w:line="240" w:lineRule="auto"/>
        <w:rPr>
          <w:rFonts w:ascii="Times New Roman" w:hAnsi="Times New Roman" w:cs="Times New Roman"/>
          <w:sz w:val="24"/>
          <w:szCs w:val="24"/>
        </w:rPr>
      </w:pPr>
    </w:p>
    <w:p w:rsidR="00F65E1C" w:rsidRPr="002F30EA" w:rsidRDefault="00BE36B2"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Cook, R. (</w:t>
      </w:r>
      <w:r w:rsidR="00F65E1C" w:rsidRPr="002F30EA">
        <w:rPr>
          <w:rFonts w:ascii="Times New Roman" w:hAnsi="Times New Roman" w:cs="Times New Roman"/>
          <w:sz w:val="24"/>
          <w:szCs w:val="24"/>
        </w:rPr>
        <w:t>2008</w:t>
      </w:r>
      <w:r w:rsidRPr="002F30EA">
        <w:rPr>
          <w:rFonts w:ascii="Times New Roman" w:hAnsi="Times New Roman" w:cs="Times New Roman"/>
          <w:sz w:val="24"/>
          <w:szCs w:val="24"/>
        </w:rPr>
        <w:t xml:space="preserve">). Editorial: </w:t>
      </w:r>
      <w:r w:rsidR="00F65E1C" w:rsidRPr="002F30EA">
        <w:rPr>
          <w:rFonts w:ascii="Times New Roman" w:hAnsi="Times New Roman" w:cs="Times New Roman"/>
          <w:sz w:val="24"/>
          <w:szCs w:val="24"/>
        </w:rPr>
        <w:t>C</w:t>
      </w:r>
      <w:r w:rsidRPr="002F30EA">
        <w:rPr>
          <w:rFonts w:ascii="Times New Roman" w:hAnsi="Times New Roman" w:cs="Times New Roman"/>
          <w:sz w:val="24"/>
          <w:szCs w:val="24"/>
        </w:rPr>
        <w:t xml:space="preserve">itations to Published Data Sets. </w:t>
      </w:r>
      <w:r w:rsidRPr="002F30EA">
        <w:rPr>
          <w:rFonts w:ascii="Times New Roman" w:hAnsi="Times New Roman" w:cs="Times New Roman"/>
          <w:i/>
          <w:sz w:val="24"/>
          <w:szCs w:val="24"/>
        </w:rPr>
        <w:t xml:space="preserve">FluxLetter: the Newsletter of </w:t>
      </w:r>
      <w:r w:rsidR="00F65E1C" w:rsidRPr="002F30EA">
        <w:rPr>
          <w:rFonts w:ascii="Times New Roman" w:hAnsi="Times New Roman" w:cs="Times New Roman"/>
          <w:i/>
          <w:sz w:val="24"/>
          <w:szCs w:val="24"/>
        </w:rPr>
        <w:t>FluxNet</w:t>
      </w:r>
      <w:r w:rsidRPr="002F30EA">
        <w:rPr>
          <w:rFonts w:ascii="Times New Roman" w:hAnsi="Times New Roman" w:cs="Times New Roman"/>
          <w:sz w:val="24"/>
          <w:szCs w:val="24"/>
        </w:rPr>
        <w:t xml:space="preserve">, 1(4): 4-5. </w:t>
      </w:r>
      <w:r w:rsidR="00F65E1C" w:rsidRPr="002F30EA">
        <w:rPr>
          <w:rFonts w:ascii="Times New Roman" w:hAnsi="Times New Roman" w:cs="Times New Roman"/>
          <w:sz w:val="24"/>
          <w:szCs w:val="24"/>
        </w:rPr>
        <w:t xml:space="preserve"> </w:t>
      </w:r>
      <w:hyperlink r:id="rId26" w:history="1">
        <w:r w:rsidR="00F65E1C" w:rsidRPr="002F30EA">
          <w:rPr>
            <w:rStyle w:val="Hyperlink"/>
            <w:rFonts w:ascii="Times New Roman" w:hAnsi="Times New Roman" w:cs="Times New Roman"/>
            <w:sz w:val="24"/>
            <w:szCs w:val="24"/>
          </w:rPr>
          <w:t>http://bwc.berkeley.edu/FluxLetter/FluxLetter-Vol1-No4.pdf</w:t>
        </w:r>
      </w:hyperlink>
    </w:p>
    <w:p w:rsidR="00F65E1C" w:rsidRPr="002F30EA" w:rsidRDefault="00F65E1C" w:rsidP="00F5796A">
      <w:pPr>
        <w:spacing w:after="0" w:line="240" w:lineRule="auto"/>
        <w:rPr>
          <w:rFonts w:ascii="Times New Roman" w:hAnsi="Times New Roman" w:cs="Times New Roman"/>
          <w:sz w:val="24"/>
          <w:szCs w:val="24"/>
        </w:rPr>
      </w:pPr>
    </w:p>
    <w:p w:rsidR="005A1276" w:rsidRPr="002F30EA" w:rsidRDefault="005A1276"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Cook, R. (2011). </w:t>
      </w:r>
      <w:r w:rsidRPr="002F30EA">
        <w:rPr>
          <w:rFonts w:ascii="Times New Roman" w:hAnsi="Times New Roman" w:cs="Times New Roman"/>
          <w:bCs/>
          <w:sz w:val="24"/>
          <w:szCs w:val="24"/>
        </w:rPr>
        <w:t xml:space="preserve">Archiving Earth Science Data:  Experiences of the ORNL Distributed Active Archive Center. Presentation at </w:t>
      </w:r>
      <w:r w:rsidRPr="002F30EA">
        <w:rPr>
          <w:rFonts w:ascii="Times New Roman" w:hAnsi="Times New Roman" w:cs="Times New Roman"/>
          <w:bCs/>
          <w:i/>
          <w:sz w:val="24"/>
          <w:szCs w:val="24"/>
        </w:rPr>
        <w:t>DataCite 2011 Summer Meeting</w:t>
      </w:r>
      <w:r w:rsidRPr="002F30EA">
        <w:rPr>
          <w:rFonts w:ascii="Times New Roman" w:hAnsi="Times New Roman" w:cs="Times New Roman"/>
          <w:bCs/>
          <w:sz w:val="24"/>
          <w:szCs w:val="24"/>
        </w:rPr>
        <w:t xml:space="preserve">, Berkeley, CA, August 25, 2011. </w:t>
      </w:r>
      <w:hyperlink r:id="rId27" w:history="1">
        <w:r w:rsidRPr="002F30EA">
          <w:rPr>
            <w:rStyle w:val="Hyperlink"/>
            <w:rFonts w:ascii="Times New Roman" w:hAnsi="Times New Roman" w:cs="Times New Roman"/>
            <w:sz w:val="24"/>
            <w:szCs w:val="24"/>
          </w:rPr>
          <w:t>http://datacite.org/slides/DataCite2011/DataCite0502-Cook.ppt</w:t>
        </w:r>
      </w:hyperlink>
      <w:r w:rsidRPr="002F30EA">
        <w:rPr>
          <w:rFonts w:ascii="Times New Roman" w:hAnsi="Times New Roman" w:cs="Times New Roman"/>
          <w:sz w:val="24"/>
          <w:szCs w:val="24"/>
        </w:rPr>
        <w:t xml:space="preserve"> </w:t>
      </w:r>
    </w:p>
    <w:p w:rsidR="005A1276" w:rsidRPr="002F30EA" w:rsidRDefault="005A1276"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Costello, M. J. (2009). </w:t>
      </w:r>
      <w:proofErr w:type="gramStart"/>
      <w:r w:rsidRPr="002F30EA">
        <w:rPr>
          <w:rFonts w:ascii="Times New Roman" w:hAnsi="Times New Roman" w:cs="Times New Roman"/>
          <w:bCs/>
          <w:sz w:val="24"/>
          <w:szCs w:val="24"/>
        </w:rPr>
        <w:t>Motivating Online Publication of Data</w:t>
      </w:r>
      <w:r w:rsidRPr="002F30EA">
        <w:rPr>
          <w:rFonts w:ascii="Times New Roman" w:hAnsi="Times New Roman" w:cs="Times New Roman"/>
          <w:sz w:val="24"/>
          <w:szCs w:val="24"/>
        </w:rPr>
        <w:t>.</w:t>
      </w:r>
      <w:proofErr w:type="gramEnd"/>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BioScience</w:t>
      </w:r>
      <w:r w:rsidRPr="002F30EA">
        <w:rPr>
          <w:rFonts w:ascii="Times New Roman" w:hAnsi="Times New Roman" w:cs="Times New Roman"/>
          <w:sz w:val="24"/>
          <w:szCs w:val="24"/>
        </w:rPr>
        <w:t xml:space="preserve">, 59(5), 418-427. </w:t>
      </w:r>
      <w:hyperlink r:id="rId28" w:history="1">
        <w:r w:rsidRPr="002F30EA">
          <w:rPr>
            <w:rStyle w:val="Hyperlink"/>
            <w:rFonts w:ascii="Times New Roman" w:hAnsi="Times New Roman" w:cs="Times New Roman"/>
            <w:sz w:val="24"/>
            <w:szCs w:val="24"/>
          </w:rPr>
          <w:t>http://www.jstor.org/stable/10.1525/bio.2009.59.5.9</w:t>
        </w:r>
      </w:hyperlink>
      <w:r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9517D8" w:rsidRPr="00E70A4E" w:rsidRDefault="009517D8" w:rsidP="00F5796A">
      <w:pPr>
        <w:pStyle w:val="Default"/>
        <w:rPr>
          <w:rFonts w:ascii="Times New Roman" w:hAnsi="Times New Roman" w:cs="Times New Roman"/>
        </w:rPr>
      </w:pPr>
      <w:proofErr w:type="gramStart"/>
      <w:r w:rsidRPr="00E70A4E">
        <w:rPr>
          <w:rFonts w:ascii="Times New Roman" w:hAnsi="Times New Roman" w:cs="Times New Roman"/>
        </w:rPr>
        <w:t>DataCite.</w:t>
      </w:r>
      <w:proofErr w:type="gramEnd"/>
      <w:r w:rsidRPr="00E70A4E">
        <w:rPr>
          <w:rFonts w:ascii="Times New Roman" w:hAnsi="Times New Roman" w:cs="Times New Roman"/>
        </w:rPr>
        <w:t xml:space="preserve"> </w:t>
      </w:r>
      <w:proofErr w:type="gramStart"/>
      <w:r w:rsidRPr="00E70A4E">
        <w:rPr>
          <w:rFonts w:ascii="Times New Roman" w:hAnsi="Times New Roman" w:cs="Times New Roman"/>
        </w:rPr>
        <w:t xml:space="preserve">(2011). </w:t>
      </w:r>
      <w:r w:rsidRPr="00E70A4E">
        <w:rPr>
          <w:rFonts w:ascii="Times New Roman" w:hAnsi="Times New Roman" w:cs="Times New Roman"/>
          <w:i/>
        </w:rPr>
        <w:t>DataCite Metadata Schema for the Publication and Citation of Research Data</w:t>
      </w:r>
      <w:r w:rsidR="00E70A4E" w:rsidRPr="00E70A4E">
        <w:rPr>
          <w:rFonts w:ascii="Times New Roman" w:hAnsi="Times New Roman" w:cs="Times New Roman"/>
        </w:rPr>
        <w:t>.</w:t>
      </w:r>
      <w:proofErr w:type="gramEnd"/>
      <w:r w:rsidR="00E70A4E" w:rsidRPr="00E70A4E">
        <w:rPr>
          <w:rFonts w:ascii="Times New Roman" w:hAnsi="Times New Roman" w:cs="Times New Roman"/>
        </w:rPr>
        <w:t xml:space="preserve"> </w:t>
      </w:r>
      <w:proofErr w:type="gramStart"/>
      <w:r w:rsidR="00E70A4E" w:rsidRPr="00E70A4E">
        <w:rPr>
          <w:rFonts w:ascii="Times New Roman" w:hAnsi="Times New Roman" w:cs="Times New Roman"/>
        </w:rPr>
        <w:t>Version 2.2</w:t>
      </w:r>
      <w:r w:rsidRPr="00E70A4E">
        <w:rPr>
          <w:rFonts w:ascii="Times New Roman" w:hAnsi="Times New Roman" w:cs="Times New Roman"/>
        </w:rPr>
        <w:t>.</w:t>
      </w:r>
      <w:proofErr w:type="gramEnd"/>
      <w:r w:rsidRPr="00E70A4E">
        <w:rPr>
          <w:rFonts w:ascii="Times New Roman" w:hAnsi="Times New Roman" w:cs="Times New Roman"/>
        </w:rPr>
        <w:t xml:space="preserve">  </w:t>
      </w:r>
      <w:hyperlink r:id="rId29" w:history="1">
        <w:r w:rsidR="00E70A4E" w:rsidRPr="00CD45D7">
          <w:rPr>
            <w:rStyle w:val="Hyperlink"/>
            <w:rFonts w:ascii="Times New Roman" w:hAnsi="Times New Roman" w:cs="Times New Roman"/>
          </w:rPr>
          <w:t>http://schema.datacite.org/meta/kernel-2.2/doc/DataCite-MetadataKernel_v2.2.pdf</w:t>
        </w:r>
      </w:hyperlink>
      <w:r w:rsidR="00E70A4E">
        <w:rPr>
          <w:rFonts w:ascii="Times New Roman" w:hAnsi="Times New Roman" w:cs="Times New Roman"/>
        </w:rPr>
        <w:t xml:space="preserve"> </w:t>
      </w:r>
    </w:p>
    <w:p w:rsidR="009517D8" w:rsidRPr="002F30EA" w:rsidRDefault="009517D8"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Duerr, R., Downs, R., et al. (2011). </w:t>
      </w:r>
      <w:r w:rsidRPr="002F30EA">
        <w:rPr>
          <w:rFonts w:ascii="Times New Roman" w:hAnsi="Times New Roman" w:cs="Times New Roman"/>
          <w:bCs/>
          <w:sz w:val="24"/>
          <w:szCs w:val="24"/>
        </w:rPr>
        <w:t>On the utility of identification schemes for digital earth science data: an assessment and recommendations</w:t>
      </w:r>
      <w:r w:rsidRPr="002F30EA">
        <w:rPr>
          <w:rFonts w:ascii="Times New Roman" w:hAnsi="Times New Roman" w:cs="Times New Roman"/>
          <w:sz w:val="24"/>
          <w:szCs w:val="24"/>
        </w:rPr>
        <w:t xml:space="preserve">. </w:t>
      </w:r>
      <w:r w:rsidRPr="002F30EA">
        <w:rPr>
          <w:rFonts w:ascii="Times New Roman" w:hAnsi="Times New Roman" w:cs="Times New Roman"/>
          <w:i/>
          <w:sz w:val="24"/>
          <w:szCs w:val="24"/>
        </w:rPr>
        <w:t>Earth Science Informatics</w:t>
      </w:r>
      <w:r w:rsidRPr="002F30EA">
        <w:rPr>
          <w:rFonts w:ascii="Times New Roman" w:hAnsi="Times New Roman" w:cs="Times New Roman"/>
          <w:sz w:val="24"/>
          <w:szCs w:val="24"/>
        </w:rPr>
        <w:t xml:space="preserve">, 1-22. </w:t>
      </w:r>
      <w:hyperlink r:id="rId30" w:history="1">
        <w:r w:rsidRPr="002F30EA">
          <w:rPr>
            <w:rStyle w:val="Hyperlink"/>
            <w:rFonts w:ascii="Times New Roman" w:hAnsi="Times New Roman" w:cs="Times New Roman"/>
            <w:sz w:val="24"/>
            <w:szCs w:val="24"/>
          </w:rPr>
          <w:t>http://dx.doi.org/10.1007/s12145-011-0083-6</w:t>
        </w:r>
      </w:hyperlink>
      <w:r w:rsidRPr="002F30EA">
        <w:rPr>
          <w:rFonts w:ascii="Times New Roman" w:hAnsi="Times New Roman" w:cs="Times New Roman"/>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t>Federation of Earth Science Information Partners (ESIP).</w:t>
      </w:r>
      <w:proofErr w:type="gramEnd"/>
      <w:r w:rsidRPr="002F30EA">
        <w:rPr>
          <w:rFonts w:ascii="Times New Roman" w:hAnsi="Times New Roman" w:cs="Times New Roman"/>
          <w:sz w:val="24"/>
          <w:szCs w:val="24"/>
        </w:rPr>
        <w:t xml:space="preserve"> </w:t>
      </w:r>
      <w:proofErr w:type="gramStart"/>
      <w:r w:rsidRPr="002F30EA">
        <w:rPr>
          <w:rFonts w:ascii="Times New Roman" w:hAnsi="Times New Roman" w:cs="Times New Roman"/>
          <w:sz w:val="24"/>
          <w:szCs w:val="24"/>
        </w:rPr>
        <w:t>(2011a). Welcome to ESIP Federation.</w:t>
      </w:r>
      <w:proofErr w:type="gramEnd"/>
      <w:r w:rsidRPr="002F30EA">
        <w:rPr>
          <w:rFonts w:ascii="Times New Roman" w:hAnsi="Times New Roman" w:cs="Times New Roman"/>
          <w:sz w:val="24"/>
          <w:szCs w:val="24"/>
        </w:rPr>
        <w:t xml:space="preserve"> </w:t>
      </w:r>
      <w:hyperlink r:id="rId31" w:history="1">
        <w:r w:rsidR="00CC372A" w:rsidRPr="002F30EA">
          <w:rPr>
            <w:rStyle w:val="Hyperlink"/>
            <w:rFonts w:ascii="Times New Roman" w:hAnsi="Times New Roman" w:cs="Times New Roman"/>
            <w:sz w:val="24"/>
            <w:szCs w:val="24"/>
          </w:rPr>
          <w:t>http://www.esipfed.org/</w:t>
        </w:r>
      </w:hyperlink>
      <w:r w:rsidR="00CC372A" w:rsidRPr="002F30EA">
        <w:rPr>
          <w:rFonts w:ascii="Times New Roman" w:hAnsi="Times New Roman" w:cs="Times New Roman"/>
          <w:sz w:val="24"/>
          <w:szCs w:val="24"/>
        </w:rPr>
        <w:t xml:space="preserve"> </w:t>
      </w:r>
    </w:p>
    <w:p w:rsidR="00BB1C4D" w:rsidRPr="002F30EA" w:rsidRDefault="00BB1C4D" w:rsidP="00F5796A">
      <w:pPr>
        <w:pStyle w:val="Heading1"/>
        <w:spacing w:before="0" w:beforeAutospacing="0" w:after="0" w:afterAutospacing="0"/>
        <w:rPr>
          <w:b w:val="0"/>
          <w:sz w:val="24"/>
          <w:szCs w:val="24"/>
        </w:rPr>
      </w:pPr>
    </w:p>
    <w:p w:rsidR="00BB1C4D" w:rsidRPr="002F30EA" w:rsidRDefault="00BB1C4D" w:rsidP="00F5796A">
      <w:pPr>
        <w:pStyle w:val="Heading1"/>
        <w:spacing w:before="0" w:beforeAutospacing="0" w:after="0" w:afterAutospacing="0"/>
        <w:rPr>
          <w:b w:val="0"/>
          <w:sz w:val="24"/>
          <w:szCs w:val="24"/>
        </w:rPr>
      </w:pPr>
      <w:proofErr w:type="gramStart"/>
      <w:r w:rsidRPr="002F30EA">
        <w:rPr>
          <w:b w:val="0"/>
          <w:sz w:val="24"/>
          <w:szCs w:val="24"/>
        </w:rPr>
        <w:t>Federation of Earth Science Information Partners (ESIP).</w:t>
      </w:r>
      <w:proofErr w:type="gramEnd"/>
      <w:r w:rsidRPr="002F30EA">
        <w:rPr>
          <w:b w:val="0"/>
          <w:sz w:val="24"/>
          <w:szCs w:val="24"/>
        </w:rPr>
        <w:t xml:space="preserve"> </w:t>
      </w:r>
      <w:proofErr w:type="gramStart"/>
      <w:r w:rsidRPr="002F30EA">
        <w:rPr>
          <w:b w:val="0"/>
          <w:sz w:val="24"/>
          <w:szCs w:val="24"/>
        </w:rPr>
        <w:t>(2011b). Interagency Data Stewardship/Citations/provider guidelines.</w:t>
      </w:r>
      <w:proofErr w:type="gramEnd"/>
      <w:r w:rsidRPr="002F30EA">
        <w:rPr>
          <w:b w:val="0"/>
          <w:sz w:val="24"/>
          <w:szCs w:val="24"/>
        </w:rPr>
        <w:t xml:space="preserve"> </w:t>
      </w:r>
      <w:hyperlink r:id="rId32" w:history="1">
        <w:r w:rsidRPr="002F30EA">
          <w:rPr>
            <w:rStyle w:val="Hyperlink"/>
            <w:b w:val="0"/>
            <w:sz w:val="24"/>
            <w:szCs w:val="24"/>
          </w:rPr>
          <w:t>http://wiki.esipfed.org/index.php/Interagency_Data_Stewardship/Citations/provider_guidelines</w:t>
        </w:r>
      </w:hyperlink>
    </w:p>
    <w:p w:rsidR="00BB1C4D" w:rsidRPr="002F30EA" w:rsidRDefault="00BB1C4D" w:rsidP="00F5796A">
      <w:pPr>
        <w:spacing w:after="0" w:line="240" w:lineRule="auto"/>
        <w:rPr>
          <w:rFonts w:ascii="Times New Roman" w:hAnsi="Times New Roman" w:cs="Times New Roman"/>
          <w:sz w:val="24"/>
          <w:szCs w:val="24"/>
        </w:rPr>
      </w:pPr>
    </w:p>
    <w:p w:rsidR="00BB1C4D" w:rsidRPr="002F30EA" w:rsidRDefault="00BB1C4D" w:rsidP="00F5796A">
      <w:pPr>
        <w:pStyle w:val="Heading2"/>
        <w:spacing w:before="0" w:line="240" w:lineRule="auto"/>
        <w:rPr>
          <w:rFonts w:ascii="Times New Roman" w:hAnsi="Times New Roman" w:cs="Times New Roman"/>
          <w:b w:val="0"/>
          <w:color w:val="auto"/>
          <w:sz w:val="24"/>
          <w:szCs w:val="24"/>
        </w:rPr>
      </w:pPr>
      <w:r w:rsidRPr="002F30EA">
        <w:rPr>
          <w:rFonts w:ascii="Times New Roman" w:hAnsi="Times New Roman" w:cs="Times New Roman"/>
          <w:b w:val="0"/>
          <w:color w:val="auto"/>
          <w:sz w:val="24"/>
          <w:szCs w:val="24"/>
        </w:rPr>
        <w:t xml:space="preserve">Heffernan, O. (2010). </w:t>
      </w:r>
      <w:proofErr w:type="gramStart"/>
      <w:r w:rsidRPr="002F30EA">
        <w:rPr>
          <w:rFonts w:ascii="Times New Roman" w:hAnsi="Times New Roman" w:cs="Times New Roman"/>
          <w:b w:val="0"/>
          <w:color w:val="auto"/>
          <w:sz w:val="24"/>
          <w:szCs w:val="24"/>
        </w:rPr>
        <w:t>Saluting scrutiny.</w:t>
      </w:r>
      <w:proofErr w:type="gramEnd"/>
      <w:r w:rsidRPr="002F30EA">
        <w:rPr>
          <w:rFonts w:ascii="Times New Roman" w:hAnsi="Times New Roman" w:cs="Times New Roman"/>
          <w:b w:val="0"/>
          <w:color w:val="auto"/>
          <w:sz w:val="24"/>
          <w:szCs w:val="24"/>
        </w:rPr>
        <w:t xml:space="preserve"> </w:t>
      </w:r>
      <w:r w:rsidRPr="002F30EA">
        <w:rPr>
          <w:rStyle w:val="journalname"/>
          <w:rFonts w:ascii="Times New Roman" w:hAnsi="Times New Roman" w:cs="Times New Roman"/>
          <w:b w:val="0"/>
          <w:i/>
          <w:color w:val="auto"/>
          <w:sz w:val="24"/>
          <w:szCs w:val="24"/>
        </w:rPr>
        <w:t>Nature Reports Climate Change</w:t>
      </w:r>
      <w:r w:rsidRPr="002F30EA">
        <w:rPr>
          <w:rStyle w:val="journalname"/>
          <w:rFonts w:ascii="Times New Roman" w:hAnsi="Times New Roman" w:cs="Times New Roman"/>
          <w:b w:val="0"/>
          <w:color w:val="auto"/>
          <w:sz w:val="24"/>
          <w:szCs w:val="24"/>
        </w:rPr>
        <w:t>,</w:t>
      </w:r>
      <w:r w:rsidRPr="002F30EA">
        <w:rPr>
          <w:rFonts w:ascii="Times New Roman" w:hAnsi="Times New Roman" w:cs="Times New Roman"/>
          <w:b w:val="0"/>
          <w:color w:val="auto"/>
          <w:sz w:val="24"/>
          <w:szCs w:val="24"/>
        </w:rPr>
        <w:t xml:space="preserve"> 2 March 2010. </w:t>
      </w:r>
      <w:hyperlink r:id="rId33" w:history="1">
        <w:r w:rsidR="00CC372A" w:rsidRPr="002F30EA">
          <w:rPr>
            <w:rStyle w:val="Hyperlink"/>
            <w:rFonts w:ascii="Times New Roman" w:hAnsi="Times New Roman" w:cs="Times New Roman"/>
            <w:b w:val="0"/>
            <w:sz w:val="24"/>
            <w:szCs w:val="24"/>
          </w:rPr>
          <w:t>http://dx.doi.org/10.1038/climate.2010.20</w:t>
        </w:r>
      </w:hyperlink>
      <w:r w:rsidR="00CC372A" w:rsidRPr="002F30EA">
        <w:rPr>
          <w:rFonts w:ascii="Times New Roman" w:hAnsi="Times New Roman" w:cs="Times New Roman"/>
          <w:b w:val="0"/>
          <w:color w:val="auto"/>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F27007" w:rsidRPr="002F30EA" w:rsidRDefault="00F27007" w:rsidP="00F27007">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Lawrence, B., Jones, C., Matthews, B.</w:t>
      </w:r>
      <w:r>
        <w:rPr>
          <w:rFonts w:ascii="Times New Roman" w:hAnsi="Times New Roman" w:cs="Times New Roman"/>
          <w:sz w:val="24"/>
          <w:szCs w:val="24"/>
        </w:rPr>
        <w:t>,</w:t>
      </w:r>
      <w:r w:rsidRPr="002F30EA">
        <w:rPr>
          <w:rFonts w:ascii="Times New Roman" w:hAnsi="Times New Roman" w:cs="Times New Roman"/>
          <w:sz w:val="24"/>
          <w:szCs w:val="24"/>
        </w:rPr>
        <w:t xml:space="preserve"> </w:t>
      </w:r>
      <w:proofErr w:type="spellStart"/>
      <w:r w:rsidRPr="002F30EA">
        <w:rPr>
          <w:rFonts w:ascii="Times New Roman" w:hAnsi="Times New Roman" w:cs="Times New Roman"/>
          <w:sz w:val="24"/>
          <w:szCs w:val="24"/>
        </w:rPr>
        <w:t>Pepler</w:t>
      </w:r>
      <w:proofErr w:type="spellEnd"/>
      <w:r w:rsidRPr="002F30EA">
        <w:rPr>
          <w:rFonts w:ascii="Times New Roman" w:hAnsi="Times New Roman" w:cs="Times New Roman"/>
          <w:sz w:val="24"/>
          <w:szCs w:val="24"/>
        </w:rPr>
        <w:t xml:space="preserve">, S., &amp; Callaghan, S. (2011). Citation and peer review of data: moving towards formal data publication. </w:t>
      </w:r>
      <w:r w:rsidRPr="002F30EA">
        <w:rPr>
          <w:rFonts w:ascii="Times New Roman" w:hAnsi="Times New Roman" w:cs="Times New Roman"/>
          <w:i/>
          <w:sz w:val="24"/>
          <w:szCs w:val="24"/>
        </w:rPr>
        <w:t xml:space="preserve">International Journal of Digital </w:t>
      </w:r>
      <w:proofErr w:type="spellStart"/>
      <w:r w:rsidRPr="002F30EA">
        <w:rPr>
          <w:rFonts w:ascii="Times New Roman" w:hAnsi="Times New Roman" w:cs="Times New Roman"/>
          <w:i/>
          <w:sz w:val="24"/>
          <w:szCs w:val="24"/>
        </w:rPr>
        <w:t>Curation</w:t>
      </w:r>
      <w:proofErr w:type="spellEnd"/>
      <w:r w:rsidRPr="002F30EA">
        <w:rPr>
          <w:rFonts w:ascii="Times New Roman" w:hAnsi="Times New Roman" w:cs="Times New Roman"/>
          <w:sz w:val="24"/>
          <w:szCs w:val="24"/>
        </w:rPr>
        <w:t xml:space="preserve">, 6(2): 4-37. </w:t>
      </w:r>
      <w:hyperlink r:id="rId34" w:history="1">
        <w:r w:rsidRPr="002F30EA">
          <w:rPr>
            <w:rStyle w:val="Hyperlink"/>
            <w:rFonts w:ascii="Times New Roman" w:hAnsi="Times New Roman" w:cs="Times New Roman"/>
            <w:sz w:val="24"/>
            <w:szCs w:val="24"/>
          </w:rPr>
          <w:t>http://www.ijdc.net/index.php/ijdc/article/view/181</w:t>
        </w:r>
      </w:hyperlink>
      <w:r w:rsidRPr="002F30EA">
        <w:rPr>
          <w:rFonts w:ascii="Times New Roman" w:hAnsi="Times New Roman" w:cs="Times New Roman"/>
          <w:sz w:val="24"/>
          <w:szCs w:val="24"/>
        </w:rPr>
        <w:t xml:space="preserve"> </w:t>
      </w:r>
    </w:p>
    <w:p w:rsidR="00F27007" w:rsidRPr="002F30EA" w:rsidRDefault="00F27007" w:rsidP="00F27007">
      <w:pPr>
        <w:autoSpaceDE w:val="0"/>
        <w:autoSpaceDN w:val="0"/>
        <w:adjustRightInd w:val="0"/>
        <w:spacing w:after="0" w:line="240" w:lineRule="auto"/>
        <w:rPr>
          <w:rFonts w:ascii="Times New Roman" w:hAnsi="Times New Roman" w:cs="Times New Roman"/>
          <w:sz w:val="24"/>
          <w:szCs w:val="24"/>
        </w:rPr>
      </w:pPr>
    </w:p>
    <w:p w:rsidR="00006037" w:rsidRPr="002F30EA" w:rsidRDefault="0014301C" w:rsidP="00F5796A">
      <w:pPr>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lastRenderedPageBreak/>
        <w:t>National Academy of Sciences (NAS)</w:t>
      </w:r>
      <w:r w:rsidR="00E1140B" w:rsidRPr="002F30EA">
        <w:rPr>
          <w:rFonts w:ascii="Times New Roman" w:hAnsi="Times New Roman" w:cs="Times New Roman"/>
          <w:sz w:val="24"/>
          <w:szCs w:val="24"/>
        </w:rPr>
        <w:t>.</w:t>
      </w:r>
      <w:proofErr w:type="gramEnd"/>
      <w:r w:rsidR="00E1140B" w:rsidRPr="002F30EA">
        <w:rPr>
          <w:rFonts w:ascii="Times New Roman" w:hAnsi="Times New Roman" w:cs="Times New Roman"/>
          <w:sz w:val="24"/>
          <w:szCs w:val="24"/>
        </w:rPr>
        <w:t xml:space="preserve"> (2011). </w:t>
      </w:r>
      <w:r w:rsidR="0063047E" w:rsidRPr="002F30EA">
        <w:rPr>
          <w:rStyle w:val="bigtitle"/>
          <w:rFonts w:ascii="Times New Roman" w:hAnsi="Times New Roman" w:cs="Times New Roman"/>
          <w:bCs/>
          <w:i/>
          <w:sz w:val="24"/>
          <w:szCs w:val="24"/>
        </w:rPr>
        <w:t>Developing Data Attribution and Citation Practices and Standards: An International Symposium and Workshop.</w:t>
      </w:r>
      <w:r w:rsidR="0063047E" w:rsidRPr="002F30EA">
        <w:rPr>
          <w:rFonts w:ascii="Times New Roman" w:hAnsi="Times New Roman" w:cs="Times New Roman"/>
          <w:i/>
          <w:sz w:val="24"/>
          <w:szCs w:val="24"/>
        </w:rPr>
        <w:t xml:space="preserve"> </w:t>
      </w:r>
      <w:hyperlink r:id="rId35" w:history="1">
        <w:r w:rsidR="00CC372A" w:rsidRPr="002F30EA">
          <w:rPr>
            <w:rStyle w:val="Hyperlink"/>
            <w:rFonts w:ascii="Times New Roman" w:hAnsi="Times New Roman" w:cs="Times New Roman"/>
            <w:sz w:val="24"/>
            <w:szCs w:val="24"/>
          </w:rPr>
          <w:t>http://sites.nationalacademies.org/PGA/brdi/PGA_064019</w:t>
        </w:r>
      </w:hyperlink>
      <w:r w:rsidR="00CC372A"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color w:val="000000"/>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i/>
          <w:iCs/>
          <w:color w:val="000000"/>
          <w:sz w:val="24"/>
          <w:szCs w:val="24"/>
        </w:rPr>
      </w:pPr>
      <w:proofErr w:type="gramStart"/>
      <w:r w:rsidRPr="002F30EA">
        <w:rPr>
          <w:rFonts w:ascii="Times New Roman" w:hAnsi="Times New Roman" w:cs="Times New Roman"/>
          <w:color w:val="000000"/>
          <w:sz w:val="24"/>
          <w:szCs w:val="24"/>
        </w:rPr>
        <w:t>National Science Foundation (NSF).</w:t>
      </w:r>
      <w:proofErr w:type="gramEnd"/>
      <w:r w:rsidRPr="002F30EA">
        <w:rPr>
          <w:rFonts w:ascii="Times New Roman" w:hAnsi="Times New Roman" w:cs="Times New Roman"/>
          <w:color w:val="000000"/>
          <w:sz w:val="24"/>
          <w:szCs w:val="24"/>
        </w:rPr>
        <w:t xml:space="preserve"> (2010). </w:t>
      </w:r>
      <w:r w:rsidRPr="002F30EA">
        <w:rPr>
          <w:rFonts w:ascii="Times New Roman" w:hAnsi="Times New Roman" w:cs="Times New Roman"/>
          <w:i/>
          <w:iCs/>
          <w:color w:val="000000"/>
          <w:sz w:val="24"/>
          <w:szCs w:val="24"/>
        </w:rPr>
        <w:t>Scientists seeking NSF funding will soon be</w:t>
      </w:r>
    </w:p>
    <w:p w:rsidR="00BB1C4D" w:rsidRPr="002F30EA" w:rsidRDefault="00BB1C4D" w:rsidP="00F5796A">
      <w:pPr>
        <w:autoSpaceDE w:val="0"/>
        <w:autoSpaceDN w:val="0"/>
        <w:adjustRightInd w:val="0"/>
        <w:spacing w:after="0" w:line="240" w:lineRule="auto"/>
        <w:rPr>
          <w:rFonts w:ascii="Times New Roman" w:hAnsi="Times New Roman" w:cs="Times New Roman"/>
          <w:color w:val="000000"/>
          <w:sz w:val="24"/>
          <w:szCs w:val="24"/>
        </w:rPr>
      </w:pPr>
      <w:proofErr w:type="gramStart"/>
      <w:r w:rsidRPr="002F30EA">
        <w:rPr>
          <w:rFonts w:ascii="Times New Roman" w:hAnsi="Times New Roman" w:cs="Times New Roman"/>
          <w:i/>
          <w:iCs/>
          <w:color w:val="000000"/>
          <w:sz w:val="24"/>
          <w:szCs w:val="24"/>
        </w:rPr>
        <w:t>required</w:t>
      </w:r>
      <w:proofErr w:type="gramEnd"/>
      <w:r w:rsidRPr="002F30EA">
        <w:rPr>
          <w:rFonts w:ascii="Times New Roman" w:hAnsi="Times New Roman" w:cs="Times New Roman"/>
          <w:i/>
          <w:iCs/>
          <w:color w:val="000000"/>
          <w:sz w:val="24"/>
          <w:szCs w:val="24"/>
        </w:rPr>
        <w:t xml:space="preserve"> to submit data management plans</w:t>
      </w:r>
      <w:r w:rsidRPr="002F30EA">
        <w:rPr>
          <w:rFonts w:ascii="Times New Roman" w:hAnsi="Times New Roman" w:cs="Times New Roman"/>
          <w:color w:val="000000"/>
          <w:sz w:val="24"/>
          <w:szCs w:val="24"/>
        </w:rPr>
        <w:t>.</w:t>
      </w:r>
    </w:p>
    <w:p w:rsidR="00BB1C4D" w:rsidRPr="002F30EA" w:rsidRDefault="00835EFD" w:rsidP="00F5796A">
      <w:pPr>
        <w:spacing w:after="0" w:line="240" w:lineRule="auto"/>
        <w:rPr>
          <w:rFonts w:ascii="Times New Roman" w:hAnsi="Times New Roman" w:cs="Times New Roman"/>
          <w:color w:val="0000FF"/>
          <w:sz w:val="24"/>
          <w:szCs w:val="24"/>
        </w:rPr>
      </w:pPr>
      <w:hyperlink r:id="rId36" w:history="1">
        <w:r w:rsidR="00BB1C4D" w:rsidRPr="002F30EA">
          <w:rPr>
            <w:rStyle w:val="Hyperlink"/>
            <w:rFonts w:ascii="Times New Roman" w:hAnsi="Times New Roman" w:cs="Times New Roman"/>
            <w:sz w:val="24"/>
            <w:szCs w:val="24"/>
          </w:rPr>
          <w:t>http://www.nsf.gov/news/news_summ.jsp?cntn_id=116928</w:t>
        </w:r>
      </w:hyperlink>
    </w:p>
    <w:p w:rsidR="00BB1C4D" w:rsidRPr="002F30EA" w:rsidRDefault="00BB1C4D" w:rsidP="00F5796A">
      <w:pPr>
        <w:spacing w:after="0" w:line="240" w:lineRule="auto"/>
        <w:rPr>
          <w:rFonts w:ascii="Times New Roman" w:hAnsi="Times New Roman" w:cs="Times New Roman"/>
          <w:color w:val="000000"/>
          <w:sz w:val="24"/>
          <w:szCs w:val="24"/>
        </w:rPr>
      </w:pPr>
    </w:p>
    <w:p w:rsidR="00BB1C4D" w:rsidRPr="002F30EA" w:rsidRDefault="00BB1C4D" w:rsidP="00F5796A">
      <w:pPr>
        <w:spacing w:after="0" w:line="240" w:lineRule="auto"/>
        <w:rPr>
          <w:rFonts w:ascii="Times New Roman" w:hAnsi="Times New Roman" w:cs="Times New Roman"/>
          <w:sz w:val="24"/>
          <w:szCs w:val="24"/>
        </w:rPr>
      </w:pPr>
      <w:proofErr w:type="gramStart"/>
      <w:r w:rsidRPr="002F30EA">
        <w:rPr>
          <w:rFonts w:ascii="Times New Roman" w:hAnsi="Times New Roman" w:cs="Times New Roman"/>
          <w:color w:val="000000"/>
          <w:sz w:val="24"/>
          <w:szCs w:val="24"/>
        </w:rPr>
        <w:t>National Science Foundation (NSF).</w:t>
      </w:r>
      <w:proofErr w:type="gramEnd"/>
      <w:r w:rsidRPr="002F30EA">
        <w:rPr>
          <w:rFonts w:ascii="Times New Roman" w:hAnsi="Times New Roman" w:cs="Times New Roman"/>
          <w:color w:val="000000"/>
          <w:sz w:val="24"/>
          <w:szCs w:val="24"/>
        </w:rPr>
        <w:t xml:space="preserve"> (2011). </w:t>
      </w:r>
      <w:r w:rsidRPr="002F30EA">
        <w:rPr>
          <w:rFonts w:ascii="Times New Roman" w:hAnsi="Times New Roman" w:cs="Times New Roman"/>
          <w:i/>
          <w:sz w:val="24"/>
          <w:szCs w:val="24"/>
        </w:rPr>
        <w:t>Changing the Conduct of Science in the Information Age</w:t>
      </w:r>
      <w:r w:rsidRPr="002F30EA">
        <w:rPr>
          <w:rFonts w:ascii="Times New Roman" w:hAnsi="Times New Roman" w:cs="Times New Roman"/>
          <w:sz w:val="24"/>
          <w:szCs w:val="24"/>
        </w:rPr>
        <w:t xml:space="preserve">. </w:t>
      </w:r>
      <w:hyperlink r:id="rId37" w:history="1">
        <w:r w:rsidRPr="002F30EA">
          <w:rPr>
            <w:rStyle w:val="Hyperlink"/>
            <w:rFonts w:ascii="Times New Roman" w:hAnsi="Times New Roman" w:cs="Times New Roman"/>
            <w:sz w:val="24"/>
            <w:szCs w:val="24"/>
          </w:rPr>
          <w:t>http://www.nsf.gov/pubs/2011/oise11003/index.jsp?WT.mc_id=USNSF_25&amp;WT.mc_ev=click</w:t>
        </w:r>
      </w:hyperlink>
      <w:r w:rsidRPr="002F30EA">
        <w:rPr>
          <w:rFonts w:ascii="Times New Roman" w:hAnsi="Times New Roman" w:cs="Times New Roman"/>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BB1C4D" w:rsidRPr="002F30EA" w:rsidRDefault="00BB1C4D" w:rsidP="00F5796A">
      <w:pPr>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t xml:space="preserve">Parsons, M. A., Duerr, R., </w:t>
      </w:r>
      <w:r w:rsidR="00AC333A" w:rsidRPr="002F30EA">
        <w:rPr>
          <w:rFonts w:ascii="Times New Roman" w:hAnsi="Times New Roman" w:cs="Times New Roman"/>
          <w:sz w:val="24"/>
          <w:szCs w:val="24"/>
        </w:rPr>
        <w:t>&amp;</w:t>
      </w:r>
      <w:r w:rsidRPr="002F30EA">
        <w:rPr>
          <w:rFonts w:ascii="Times New Roman" w:hAnsi="Times New Roman" w:cs="Times New Roman"/>
          <w:sz w:val="24"/>
          <w:szCs w:val="24"/>
        </w:rPr>
        <w:t xml:space="preserve"> Minster, J.-B.</w:t>
      </w:r>
      <w:proofErr w:type="gramEnd"/>
      <w:r w:rsidRPr="002F30EA">
        <w:rPr>
          <w:rFonts w:ascii="Times New Roman" w:hAnsi="Times New Roman" w:cs="Times New Roman"/>
          <w:sz w:val="24"/>
          <w:szCs w:val="24"/>
        </w:rPr>
        <w:t xml:space="preserve"> (2010). </w:t>
      </w:r>
      <w:r w:rsidRPr="002F30EA">
        <w:rPr>
          <w:rFonts w:ascii="Times New Roman" w:hAnsi="Times New Roman" w:cs="Times New Roman"/>
          <w:bCs/>
          <w:sz w:val="24"/>
          <w:szCs w:val="24"/>
        </w:rPr>
        <w:t>Data Citation and Peer Review</w:t>
      </w:r>
      <w:r w:rsidRPr="002F30EA">
        <w:rPr>
          <w:rFonts w:ascii="Times New Roman" w:hAnsi="Times New Roman" w:cs="Times New Roman"/>
          <w:sz w:val="24"/>
          <w:szCs w:val="24"/>
        </w:rPr>
        <w:t xml:space="preserve">. </w:t>
      </w:r>
      <w:proofErr w:type="gramStart"/>
      <w:r w:rsidRPr="002F30EA">
        <w:rPr>
          <w:rFonts w:ascii="Times New Roman" w:hAnsi="Times New Roman" w:cs="Times New Roman"/>
          <w:i/>
          <w:sz w:val="24"/>
          <w:szCs w:val="24"/>
        </w:rPr>
        <w:t>Eos Transactions, AGU</w:t>
      </w:r>
      <w:r w:rsidRPr="002F30EA">
        <w:rPr>
          <w:rFonts w:ascii="Times New Roman" w:hAnsi="Times New Roman" w:cs="Times New Roman"/>
          <w:sz w:val="24"/>
          <w:szCs w:val="24"/>
        </w:rPr>
        <w:t>, 91(34).</w:t>
      </w:r>
      <w:proofErr w:type="gramEnd"/>
      <w:r w:rsidRPr="002F30EA">
        <w:rPr>
          <w:rFonts w:ascii="Times New Roman" w:hAnsi="Times New Roman" w:cs="Times New Roman"/>
          <w:sz w:val="24"/>
          <w:szCs w:val="24"/>
        </w:rPr>
        <w:t xml:space="preserve"> </w:t>
      </w:r>
      <w:hyperlink r:id="rId38" w:history="1">
        <w:r w:rsidRPr="002F30EA">
          <w:rPr>
            <w:rStyle w:val="Hyperlink"/>
            <w:rFonts w:ascii="Times New Roman" w:hAnsi="Times New Roman" w:cs="Times New Roman"/>
            <w:sz w:val="24"/>
            <w:szCs w:val="24"/>
          </w:rPr>
          <w:t>http://dx.doi.org/10.1029/2010EO340001</w:t>
        </w:r>
      </w:hyperlink>
      <w:r w:rsidRPr="002F30EA">
        <w:rPr>
          <w:rFonts w:ascii="Times New Roman" w:hAnsi="Times New Roman" w:cs="Times New Roman"/>
          <w:sz w:val="24"/>
          <w:szCs w:val="24"/>
        </w:rPr>
        <w:t xml:space="preserve"> </w:t>
      </w: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CC372A" w:rsidRPr="002F30EA" w:rsidRDefault="00CC372A"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Paskin, N. (2005). Digital Object Identifiers for scientific data. </w:t>
      </w:r>
      <w:r w:rsidRPr="002F30EA">
        <w:rPr>
          <w:rFonts w:ascii="Times New Roman" w:hAnsi="Times New Roman" w:cs="Times New Roman"/>
          <w:i/>
          <w:sz w:val="24"/>
          <w:szCs w:val="24"/>
        </w:rPr>
        <w:t>Data Science Journal</w:t>
      </w:r>
      <w:r w:rsidRPr="002F30EA">
        <w:rPr>
          <w:rFonts w:ascii="Times New Roman" w:hAnsi="Times New Roman" w:cs="Times New Roman"/>
          <w:sz w:val="24"/>
          <w:szCs w:val="24"/>
        </w:rPr>
        <w:t xml:space="preserve">, 4(0), 12-20. </w:t>
      </w:r>
      <w:hyperlink r:id="rId39" w:history="1">
        <w:r w:rsidRPr="002F30EA">
          <w:rPr>
            <w:rStyle w:val="Hyperlink"/>
            <w:rFonts w:ascii="Times New Roman" w:hAnsi="Times New Roman" w:cs="Times New Roman"/>
            <w:sz w:val="24"/>
            <w:szCs w:val="24"/>
          </w:rPr>
          <w:t>http://www.doi.org/topics/050210CODATAarticleDSJ.pdf</w:t>
        </w:r>
      </w:hyperlink>
    </w:p>
    <w:p w:rsidR="00CC372A" w:rsidRPr="002F30EA" w:rsidRDefault="00CC372A" w:rsidP="00F5796A">
      <w:pPr>
        <w:autoSpaceDE w:val="0"/>
        <w:autoSpaceDN w:val="0"/>
        <w:adjustRightInd w:val="0"/>
        <w:spacing w:after="0" w:line="240" w:lineRule="auto"/>
        <w:rPr>
          <w:rFonts w:ascii="Times New Roman" w:hAnsi="Times New Roman" w:cs="Times New Roman"/>
          <w:sz w:val="24"/>
          <w:szCs w:val="24"/>
        </w:rPr>
      </w:pPr>
    </w:p>
    <w:p w:rsidR="00AE02DC" w:rsidRPr="002F30EA" w:rsidRDefault="00AE02DC" w:rsidP="00F5796A">
      <w:pPr>
        <w:autoSpaceDE w:val="0"/>
        <w:autoSpaceDN w:val="0"/>
        <w:adjustRightInd w:val="0"/>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t xml:space="preserve">Pepe, A., Mayernik, </w:t>
      </w:r>
      <w:r w:rsidR="007C525A" w:rsidRPr="002F30EA">
        <w:rPr>
          <w:rFonts w:ascii="Times New Roman" w:hAnsi="Times New Roman" w:cs="Times New Roman"/>
          <w:sz w:val="24"/>
          <w:szCs w:val="24"/>
        </w:rPr>
        <w:t xml:space="preserve">M.S., </w:t>
      </w:r>
      <w:r w:rsidRPr="002F30EA">
        <w:rPr>
          <w:rFonts w:ascii="Times New Roman" w:hAnsi="Times New Roman" w:cs="Times New Roman"/>
          <w:sz w:val="24"/>
          <w:szCs w:val="24"/>
        </w:rPr>
        <w:t>Borgman</w:t>
      </w:r>
      <w:r w:rsidR="007C525A" w:rsidRPr="002F30EA">
        <w:rPr>
          <w:rFonts w:ascii="Times New Roman" w:hAnsi="Times New Roman" w:cs="Times New Roman"/>
          <w:sz w:val="24"/>
          <w:szCs w:val="24"/>
        </w:rPr>
        <w:t xml:space="preserve">, C.L., &amp; </w:t>
      </w:r>
      <w:r w:rsidRPr="002F30EA">
        <w:rPr>
          <w:rFonts w:ascii="Times New Roman" w:hAnsi="Times New Roman" w:cs="Times New Roman"/>
          <w:sz w:val="24"/>
          <w:szCs w:val="24"/>
        </w:rPr>
        <w:t>Van de Sompel</w:t>
      </w:r>
      <w:r w:rsidR="007C525A" w:rsidRPr="002F30EA">
        <w:rPr>
          <w:rFonts w:ascii="Times New Roman" w:hAnsi="Times New Roman" w:cs="Times New Roman"/>
          <w:sz w:val="24"/>
          <w:szCs w:val="24"/>
        </w:rPr>
        <w:t>, H</w:t>
      </w:r>
      <w:r w:rsidRPr="002F30EA">
        <w:rPr>
          <w:rFonts w:ascii="Times New Roman" w:hAnsi="Times New Roman" w:cs="Times New Roman"/>
          <w:sz w:val="24"/>
          <w:szCs w:val="24"/>
        </w:rPr>
        <w:t>. (2010).</w:t>
      </w:r>
      <w:proofErr w:type="gramEnd"/>
      <w:r w:rsidRPr="002F30EA">
        <w:rPr>
          <w:rFonts w:ascii="Times New Roman" w:hAnsi="Times New Roman" w:cs="Times New Roman"/>
          <w:sz w:val="24"/>
          <w:szCs w:val="24"/>
        </w:rPr>
        <w:t xml:space="preserve"> From Artifacts to Aggregations: Modeling Scientific Life Cycles on the Semantic Web. </w:t>
      </w:r>
      <w:r w:rsidRPr="002F30EA">
        <w:rPr>
          <w:rFonts w:ascii="Times New Roman" w:hAnsi="Times New Roman" w:cs="Times New Roman"/>
          <w:i/>
          <w:iCs/>
          <w:sz w:val="24"/>
          <w:szCs w:val="24"/>
        </w:rPr>
        <w:t>Journal of the American Society for Information Science and Technology</w:t>
      </w:r>
      <w:r w:rsidR="00CC372A" w:rsidRPr="002F30EA">
        <w:rPr>
          <w:rFonts w:ascii="Times New Roman" w:hAnsi="Times New Roman" w:cs="Times New Roman"/>
          <w:sz w:val="24"/>
          <w:szCs w:val="24"/>
        </w:rPr>
        <w:t xml:space="preserve">, 61(3): 567-582. </w:t>
      </w:r>
      <w:hyperlink r:id="rId40" w:history="1">
        <w:r w:rsidR="00CC372A" w:rsidRPr="002F30EA">
          <w:rPr>
            <w:rStyle w:val="Hyperlink"/>
            <w:rFonts w:ascii="Times New Roman" w:hAnsi="Times New Roman" w:cs="Times New Roman"/>
            <w:sz w:val="24"/>
            <w:szCs w:val="24"/>
          </w:rPr>
          <w:t>http://dx.doi.org/10.1002/asi.21263</w:t>
        </w:r>
      </w:hyperlink>
      <w:r w:rsidR="00CC372A" w:rsidRPr="002F30EA">
        <w:rPr>
          <w:rFonts w:ascii="Times New Roman" w:hAnsi="Times New Roman" w:cs="Times New Roman"/>
          <w:sz w:val="24"/>
          <w:szCs w:val="24"/>
        </w:rPr>
        <w:t xml:space="preserve"> </w:t>
      </w:r>
    </w:p>
    <w:p w:rsidR="00970EB4" w:rsidRPr="002F30EA" w:rsidRDefault="00970EB4" w:rsidP="00F5796A">
      <w:pPr>
        <w:autoSpaceDE w:val="0"/>
        <w:autoSpaceDN w:val="0"/>
        <w:adjustRightInd w:val="0"/>
        <w:spacing w:after="0" w:line="240" w:lineRule="auto"/>
        <w:rPr>
          <w:rFonts w:ascii="Times New Roman" w:hAnsi="Times New Roman" w:cs="Times New Roman"/>
          <w:sz w:val="24"/>
          <w:szCs w:val="24"/>
        </w:rPr>
      </w:pPr>
    </w:p>
    <w:p w:rsidR="00D11F9D" w:rsidRPr="002F30EA" w:rsidRDefault="00D11F9D" w:rsidP="00F5796A">
      <w:pPr>
        <w:autoSpaceDE w:val="0"/>
        <w:autoSpaceDN w:val="0"/>
        <w:adjustRightInd w:val="0"/>
        <w:spacing w:after="0" w:line="240" w:lineRule="auto"/>
        <w:rPr>
          <w:rFonts w:ascii="Times New Roman" w:eastAsia="Times New Roman" w:hAnsi="Times New Roman" w:cs="Times New Roman"/>
          <w:sz w:val="24"/>
          <w:szCs w:val="24"/>
        </w:rPr>
      </w:pPr>
      <w:proofErr w:type="gramStart"/>
      <w:r w:rsidRPr="002F30EA">
        <w:rPr>
          <w:rFonts w:ascii="Times New Roman" w:hAnsi="Times New Roman" w:cs="Times New Roman"/>
          <w:bCs/>
          <w:sz w:val="24"/>
          <w:szCs w:val="24"/>
        </w:rPr>
        <w:t>Sanderson, R., Phillips, M., &amp; Van de Sompel, H. (2011).</w:t>
      </w:r>
      <w:proofErr w:type="gramEnd"/>
      <w:r w:rsidRPr="002F30EA">
        <w:rPr>
          <w:rFonts w:ascii="Times New Roman" w:hAnsi="Times New Roman" w:cs="Times New Roman"/>
          <w:bCs/>
          <w:sz w:val="24"/>
          <w:szCs w:val="24"/>
        </w:rPr>
        <w:t xml:space="preserve"> </w:t>
      </w:r>
      <w:proofErr w:type="gramStart"/>
      <w:r w:rsidRPr="002F30EA">
        <w:rPr>
          <w:rFonts w:ascii="Times New Roman" w:hAnsi="Times New Roman" w:cs="Times New Roman"/>
          <w:bCs/>
          <w:sz w:val="24"/>
          <w:szCs w:val="24"/>
        </w:rPr>
        <w:t>Analyzing the Persistence of Referenced Web Resources with Memento.</w:t>
      </w:r>
      <w:proofErr w:type="gramEnd"/>
      <w:r w:rsidRPr="002F30EA">
        <w:rPr>
          <w:rFonts w:ascii="Times New Roman" w:hAnsi="Times New Roman" w:cs="Times New Roman"/>
          <w:bCs/>
          <w:sz w:val="24"/>
          <w:szCs w:val="24"/>
        </w:rPr>
        <w:t xml:space="preserve"> </w:t>
      </w:r>
      <w:r w:rsidRPr="002F30EA">
        <w:rPr>
          <w:rFonts w:ascii="Times New Roman" w:hAnsi="Times New Roman" w:cs="Times New Roman"/>
          <w:i/>
          <w:sz w:val="24"/>
          <w:szCs w:val="24"/>
        </w:rPr>
        <w:t>Open Repositories 2011 Conference</w:t>
      </w:r>
      <w:r w:rsidRPr="002F30EA">
        <w:rPr>
          <w:rFonts w:ascii="Times New Roman" w:hAnsi="Times New Roman" w:cs="Times New Roman"/>
          <w:sz w:val="24"/>
          <w:szCs w:val="24"/>
        </w:rPr>
        <w:t xml:space="preserve">. </w:t>
      </w:r>
      <w:hyperlink r:id="rId41" w:history="1">
        <w:r w:rsidRPr="002F30EA">
          <w:rPr>
            <w:rStyle w:val="Hyperlink"/>
            <w:rFonts w:ascii="Times New Roman" w:hAnsi="Times New Roman" w:cs="Times New Roman"/>
            <w:bCs/>
            <w:sz w:val="24"/>
            <w:szCs w:val="24"/>
          </w:rPr>
          <w:t>http://arxiv.org/abs/1105.3459</w:t>
        </w:r>
      </w:hyperlink>
      <w:r w:rsidRPr="002F30EA">
        <w:rPr>
          <w:rFonts w:ascii="Times New Roman" w:hAnsi="Times New Roman" w:cs="Times New Roman"/>
          <w:bCs/>
          <w:sz w:val="24"/>
          <w:szCs w:val="24"/>
        </w:rPr>
        <w:t xml:space="preserve"> </w:t>
      </w:r>
    </w:p>
    <w:p w:rsidR="00D11F9D" w:rsidRPr="002F30EA" w:rsidRDefault="00D11F9D" w:rsidP="00F5796A">
      <w:pPr>
        <w:spacing w:after="0" w:line="240" w:lineRule="auto"/>
        <w:rPr>
          <w:rFonts w:ascii="Times New Roman" w:eastAsia="Times New Roman" w:hAnsi="Times New Roman" w:cs="Times New Roman"/>
          <w:sz w:val="24"/>
          <w:szCs w:val="24"/>
        </w:rPr>
      </w:pPr>
    </w:p>
    <w:p w:rsidR="00BB1C4D" w:rsidRPr="002F30EA" w:rsidRDefault="00BB1C4D" w:rsidP="00F5796A">
      <w:pPr>
        <w:spacing w:after="0" w:line="240" w:lineRule="auto"/>
        <w:rPr>
          <w:rFonts w:ascii="Times New Roman" w:eastAsia="Times New Roman" w:hAnsi="Times New Roman" w:cs="Times New Roman"/>
          <w:sz w:val="24"/>
          <w:szCs w:val="24"/>
        </w:rPr>
      </w:pPr>
      <w:proofErr w:type="gramStart"/>
      <w:r w:rsidRPr="002F30EA">
        <w:rPr>
          <w:rFonts w:ascii="Times New Roman" w:eastAsia="Times New Roman" w:hAnsi="Times New Roman" w:cs="Times New Roman"/>
          <w:sz w:val="24"/>
          <w:szCs w:val="24"/>
        </w:rPr>
        <w:t>Science Staff.</w:t>
      </w:r>
      <w:proofErr w:type="gramEnd"/>
      <w:r w:rsidRPr="002F30EA">
        <w:rPr>
          <w:rFonts w:ascii="Times New Roman" w:eastAsia="Times New Roman" w:hAnsi="Times New Roman" w:cs="Times New Roman"/>
          <w:sz w:val="24"/>
          <w:szCs w:val="24"/>
        </w:rPr>
        <w:t xml:space="preserve"> </w:t>
      </w:r>
      <w:proofErr w:type="gramStart"/>
      <w:r w:rsidR="00992BF1"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2011</w:t>
      </w:r>
      <w:r w:rsidR="00992BF1" w:rsidRPr="002F30EA">
        <w:rPr>
          <w:rFonts w:ascii="Times New Roman" w:eastAsia="Times New Roman" w:hAnsi="Times New Roman" w:cs="Times New Roman"/>
          <w:sz w:val="24"/>
          <w:szCs w:val="24"/>
        </w:rPr>
        <w:t>)</w:t>
      </w:r>
      <w:r w:rsidRPr="002F30EA">
        <w:rPr>
          <w:rFonts w:ascii="Times New Roman" w:eastAsia="Times New Roman" w:hAnsi="Times New Roman" w:cs="Times New Roman"/>
          <w:sz w:val="24"/>
          <w:szCs w:val="24"/>
        </w:rPr>
        <w:t xml:space="preserve">. </w:t>
      </w:r>
      <w:r w:rsidR="00992BF1" w:rsidRPr="002F30EA">
        <w:rPr>
          <w:rFonts w:ascii="Times New Roman" w:eastAsia="Times New Roman" w:hAnsi="Times New Roman" w:cs="Times New Roman"/>
          <w:sz w:val="24"/>
          <w:szCs w:val="24"/>
        </w:rPr>
        <w:t>Challenges and Opportunities.</w:t>
      </w:r>
      <w:proofErr w:type="gramEnd"/>
      <w:r w:rsidRPr="002F30EA">
        <w:rPr>
          <w:rFonts w:ascii="Times New Roman" w:eastAsia="Times New Roman" w:hAnsi="Times New Roman" w:cs="Times New Roman"/>
          <w:sz w:val="24"/>
          <w:szCs w:val="24"/>
        </w:rPr>
        <w:t xml:space="preserve"> </w:t>
      </w:r>
      <w:r w:rsidRPr="002F30EA">
        <w:rPr>
          <w:rFonts w:ascii="Times New Roman" w:eastAsia="Times New Roman" w:hAnsi="Times New Roman" w:cs="Times New Roman"/>
          <w:i/>
          <w:iCs/>
          <w:sz w:val="24"/>
          <w:szCs w:val="24"/>
        </w:rPr>
        <w:t>Science</w:t>
      </w:r>
      <w:r w:rsidR="00992BF1" w:rsidRPr="002F30EA">
        <w:rPr>
          <w:rFonts w:ascii="Times New Roman" w:eastAsia="Times New Roman" w:hAnsi="Times New Roman" w:cs="Times New Roman"/>
          <w:i/>
          <w:iCs/>
          <w:sz w:val="24"/>
          <w:szCs w:val="24"/>
        </w:rPr>
        <w:t>,</w:t>
      </w:r>
      <w:r w:rsidRPr="002F30EA">
        <w:rPr>
          <w:rFonts w:ascii="Times New Roman" w:eastAsia="Times New Roman" w:hAnsi="Times New Roman" w:cs="Times New Roman"/>
          <w:sz w:val="24"/>
          <w:szCs w:val="24"/>
        </w:rPr>
        <w:t xml:space="preserve"> 331(6018): 692-693. </w:t>
      </w:r>
      <w:hyperlink r:id="rId42" w:history="1">
        <w:r w:rsidR="00CC372A" w:rsidRPr="002F30EA">
          <w:rPr>
            <w:rStyle w:val="Hyperlink"/>
            <w:rFonts w:ascii="Times New Roman" w:hAnsi="Times New Roman" w:cs="Times New Roman"/>
            <w:sz w:val="24"/>
            <w:szCs w:val="24"/>
          </w:rPr>
          <w:t>http://dx.doi.org/</w:t>
        </w:r>
        <w:r w:rsidR="00CC372A" w:rsidRPr="002F30EA">
          <w:rPr>
            <w:rStyle w:val="Hyperlink"/>
            <w:rFonts w:ascii="Times New Roman" w:eastAsia="Times New Roman" w:hAnsi="Times New Roman" w:cs="Times New Roman"/>
            <w:sz w:val="24"/>
            <w:szCs w:val="24"/>
          </w:rPr>
          <w:t>10.1126/science.331.6018.692</w:t>
        </w:r>
      </w:hyperlink>
      <w:r w:rsidR="00CC372A" w:rsidRPr="002F30EA">
        <w:rPr>
          <w:rFonts w:ascii="Times New Roman" w:eastAsia="Times New Roman" w:hAnsi="Times New Roman" w:cs="Times New Roman"/>
          <w:sz w:val="24"/>
          <w:szCs w:val="24"/>
        </w:rPr>
        <w:t xml:space="preserve"> </w:t>
      </w:r>
    </w:p>
    <w:p w:rsidR="00BB1C4D" w:rsidRPr="002F30EA" w:rsidRDefault="00BB1C4D" w:rsidP="00F5796A">
      <w:pPr>
        <w:spacing w:after="0" w:line="240" w:lineRule="auto"/>
        <w:rPr>
          <w:rFonts w:ascii="Times New Roman" w:hAnsi="Times New Roman" w:cs="Times New Roman"/>
          <w:sz w:val="24"/>
          <w:szCs w:val="24"/>
        </w:rPr>
      </w:pPr>
    </w:p>
    <w:p w:rsidR="00970EB4" w:rsidRPr="002F30EA" w:rsidRDefault="00970EB4" w:rsidP="00F5796A">
      <w:pPr>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t>Starr, J. &amp; Gastl, A. (2011).</w:t>
      </w:r>
      <w:proofErr w:type="gramEnd"/>
      <w:r w:rsidRPr="002F30EA">
        <w:rPr>
          <w:rFonts w:ascii="Times New Roman" w:hAnsi="Times New Roman" w:cs="Times New Roman"/>
          <w:sz w:val="24"/>
          <w:szCs w:val="24"/>
        </w:rPr>
        <w:t xml:space="preserve"> </w:t>
      </w:r>
      <w:proofErr w:type="gramStart"/>
      <w:r w:rsidRPr="002F30EA">
        <w:rPr>
          <w:rFonts w:ascii="Times New Roman" w:hAnsi="Times New Roman" w:cs="Times New Roman"/>
          <w:sz w:val="24"/>
          <w:szCs w:val="24"/>
        </w:rPr>
        <w:t>isCitedBy</w:t>
      </w:r>
      <w:proofErr w:type="gramEnd"/>
      <w:r w:rsidRPr="002F30EA">
        <w:rPr>
          <w:rFonts w:ascii="Times New Roman" w:hAnsi="Times New Roman" w:cs="Times New Roman"/>
          <w:sz w:val="24"/>
          <w:szCs w:val="24"/>
        </w:rPr>
        <w:t xml:space="preserve">: A Metadata Scheme for DataCite. </w:t>
      </w:r>
      <w:r w:rsidRPr="002F30EA">
        <w:rPr>
          <w:rFonts w:ascii="Times New Roman" w:hAnsi="Times New Roman" w:cs="Times New Roman"/>
          <w:i/>
          <w:sz w:val="24"/>
          <w:szCs w:val="24"/>
        </w:rPr>
        <w:t>D-Lib Magazine</w:t>
      </w:r>
      <w:r w:rsidRPr="002F30EA">
        <w:rPr>
          <w:rFonts w:ascii="Times New Roman" w:hAnsi="Times New Roman" w:cs="Times New Roman"/>
          <w:sz w:val="24"/>
          <w:szCs w:val="24"/>
        </w:rPr>
        <w:t xml:space="preserve">, 17(1/2). </w:t>
      </w:r>
      <w:hyperlink r:id="rId43" w:history="1">
        <w:r w:rsidRPr="002F30EA">
          <w:rPr>
            <w:rStyle w:val="Hyperlink"/>
            <w:rFonts w:ascii="Times New Roman" w:hAnsi="Times New Roman" w:cs="Times New Roman"/>
            <w:sz w:val="24"/>
            <w:szCs w:val="24"/>
          </w:rPr>
          <w:t>http://www.dlib.org/dlib/january11/starr/01starr.html</w:t>
        </w:r>
      </w:hyperlink>
      <w:r w:rsidRPr="002F30EA">
        <w:rPr>
          <w:rFonts w:ascii="Times New Roman" w:hAnsi="Times New Roman" w:cs="Times New Roman"/>
          <w:sz w:val="24"/>
          <w:szCs w:val="24"/>
        </w:rPr>
        <w:t xml:space="preserve"> </w:t>
      </w:r>
    </w:p>
    <w:p w:rsidR="00BB1C4D" w:rsidRPr="002F30EA" w:rsidRDefault="00BB1C4D" w:rsidP="00F5796A">
      <w:pPr>
        <w:pStyle w:val="Heading1"/>
        <w:spacing w:before="0" w:beforeAutospacing="0" w:after="0" w:afterAutospacing="0"/>
        <w:rPr>
          <w:b w:val="0"/>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roofErr w:type="gramStart"/>
      <w:r w:rsidRPr="002F30EA">
        <w:rPr>
          <w:rFonts w:ascii="Times New Roman" w:hAnsi="Times New Roman" w:cs="Times New Roman"/>
          <w:sz w:val="24"/>
          <w:szCs w:val="24"/>
        </w:rPr>
        <w:t>Van de Sompel, H., Payette, S., Erickson, J., Lagoze, C., &amp; Warner, S. (2004).</w:t>
      </w:r>
      <w:proofErr w:type="gramEnd"/>
      <w:r w:rsidRPr="002F30EA">
        <w:rPr>
          <w:rFonts w:ascii="Times New Roman" w:hAnsi="Times New Roman" w:cs="Times New Roman"/>
          <w:sz w:val="24"/>
          <w:szCs w:val="24"/>
        </w:rPr>
        <w:t xml:space="preserve"> Rethinking scholarly communication: Building the system that scholars deserve. </w:t>
      </w:r>
      <w:proofErr w:type="gramStart"/>
      <w:r w:rsidRPr="002F30EA">
        <w:rPr>
          <w:rFonts w:ascii="Times New Roman" w:hAnsi="Times New Roman" w:cs="Times New Roman"/>
          <w:i/>
          <w:sz w:val="24"/>
          <w:szCs w:val="24"/>
        </w:rPr>
        <w:t>D-Lib Magazine</w:t>
      </w:r>
      <w:r w:rsidRPr="002F30EA">
        <w:rPr>
          <w:rFonts w:ascii="Times New Roman" w:hAnsi="Times New Roman" w:cs="Times New Roman"/>
          <w:sz w:val="24"/>
          <w:szCs w:val="24"/>
        </w:rPr>
        <w:t xml:space="preserve"> 10(9).</w:t>
      </w:r>
      <w:proofErr w:type="gramEnd"/>
      <w:r w:rsidRPr="002F30EA">
        <w:rPr>
          <w:rFonts w:ascii="Times New Roman" w:hAnsi="Times New Roman" w:cs="Times New Roman"/>
          <w:sz w:val="24"/>
          <w:szCs w:val="24"/>
        </w:rPr>
        <w:t xml:space="preserve"> </w:t>
      </w:r>
      <w:hyperlink r:id="rId44" w:history="1">
        <w:r w:rsidRPr="002F30EA">
          <w:rPr>
            <w:rStyle w:val="Hyperlink"/>
            <w:rFonts w:ascii="Times New Roman" w:hAnsi="Times New Roman" w:cs="Times New Roman"/>
            <w:sz w:val="24"/>
            <w:szCs w:val="24"/>
          </w:rPr>
          <w:t>http://www.dlib.org/dlib/september04/vandesompel/09vandesompel.html</w:t>
        </w:r>
      </w:hyperlink>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p>
    <w:p w:rsidR="00BB1C4D" w:rsidRPr="002F30EA" w:rsidRDefault="00BB1C4D" w:rsidP="00F5796A">
      <w:pPr>
        <w:autoSpaceDE w:val="0"/>
        <w:autoSpaceDN w:val="0"/>
        <w:adjustRightInd w:val="0"/>
        <w:spacing w:after="0" w:line="240" w:lineRule="auto"/>
        <w:rPr>
          <w:rFonts w:ascii="Times New Roman" w:hAnsi="Times New Roman" w:cs="Times New Roman"/>
          <w:sz w:val="24"/>
          <w:szCs w:val="24"/>
        </w:rPr>
      </w:pPr>
      <w:r w:rsidRPr="002F30EA">
        <w:rPr>
          <w:rFonts w:ascii="Times New Roman" w:hAnsi="Times New Roman" w:cs="Times New Roman"/>
          <w:sz w:val="24"/>
          <w:szCs w:val="24"/>
        </w:rPr>
        <w:t xml:space="preserve">Wynholds, L. (2011). </w:t>
      </w:r>
      <w:proofErr w:type="gramStart"/>
      <w:r w:rsidRPr="002F30EA">
        <w:rPr>
          <w:rFonts w:ascii="Times New Roman" w:hAnsi="Times New Roman" w:cs="Times New Roman"/>
          <w:bCs/>
          <w:sz w:val="24"/>
          <w:szCs w:val="24"/>
        </w:rPr>
        <w:t>Linking to Scientific Data: Identity Problems of Unruly and Poorly Bounded Digital Objects</w:t>
      </w:r>
      <w:r w:rsidRPr="002F30EA">
        <w:rPr>
          <w:rFonts w:ascii="Times New Roman" w:hAnsi="Times New Roman" w:cs="Times New Roman"/>
          <w:sz w:val="24"/>
          <w:szCs w:val="24"/>
        </w:rPr>
        <w:t>.</w:t>
      </w:r>
      <w:proofErr w:type="gramEnd"/>
      <w:r w:rsidRPr="002F30EA">
        <w:rPr>
          <w:rFonts w:ascii="Times New Roman" w:hAnsi="Times New Roman" w:cs="Times New Roman"/>
          <w:sz w:val="24"/>
          <w:szCs w:val="24"/>
        </w:rPr>
        <w:t xml:space="preserve"> </w:t>
      </w:r>
      <w:proofErr w:type="gramStart"/>
      <w:r w:rsidRPr="002F30EA">
        <w:rPr>
          <w:rFonts w:ascii="Times New Roman" w:hAnsi="Times New Roman" w:cs="Times New Roman"/>
          <w:i/>
          <w:sz w:val="24"/>
          <w:szCs w:val="24"/>
        </w:rPr>
        <w:t>International Journal of Digital Curation</w:t>
      </w:r>
      <w:r w:rsidRPr="002F30EA">
        <w:rPr>
          <w:rFonts w:ascii="Times New Roman" w:hAnsi="Times New Roman" w:cs="Times New Roman"/>
          <w:sz w:val="24"/>
          <w:szCs w:val="24"/>
        </w:rPr>
        <w:t>, 6(1).</w:t>
      </w:r>
      <w:proofErr w:type="gramEnd"/>
      <w:r w:rsidRPr="002F30EA">
        <w:rPr>
          <w:rFonts w:ascii="Times New Roman" w:hAnsi="Times New Roman" w:cs="Times New Roman"/>
          <w:sz w:val="24"/>
          <w:szCs w:val="24"/>
        </w:rPr>
        <w:t xml:space="preserve"> </w:t>
      </w:r>
      <w:hyperlink r:id="rId45" w:history="1">
        <w:r w:rsidRPr="002F30EA">
          <w:rPr>
            <w:rStyle w:val="Hyperlink"/>
            <w:rFonts w:ascii="Times New Roman" w:hAnsi="Times New Roman" w:cs="Times New Roman"/>
            <w:sz w:val="24"/>
            <w:szCs w:val="24"/>
          </w:rPr>
          <w:t>http://www.ijdc.net/index.php/ijdc/article/viewFile/174/242</w:t>
        </w:r>
      </w:hyperlink>
    </w:p>
    <w:p w:rsidR="001069DE" w:rsidRPr="00BC6AE2" w:rsidRDefault="001069DE">
      <w:pPr>
        <w:rPr>
          <w:rFonts w:ascii="Times New Roman" w:hAnsi="Times New Roman" w:cs="Times New Roman"/>
          <w:sz w:val="24"/>
          <w:szCs w:val="24"/>
        </w:rPr>
      </w:pPr>
      <w:r w:rsidRPr="00BC6AE2">
        <w:rPr>
          <w:rFonts w:ascii="Times New Roman" w:hAnsi="Times New Roman" w:cs="Times New Roman"/>
          <w:sz w:val="24"/>
          <w:szCs w:val="24"/>
        </w:rPr>
        <w:br w:type="page"/>
      </w:r>
    </w:p>
    <w:p w:rsidR="001069DE" w:rsidRDefault="00BC6AE2" w:rsidP="00F5796A">
      <w:pPr>
        <w:autoSpaceDE w:val="0"/>
        <w:autoSpaceDN w:val="0"/>
        <w:adjustRightInd w:val="0"/>
        <w:spacing w:after="0" w:line="240" w:lineRule="auto"/>
        <w:rPr>
          <w:rFonts w:ascii="Times New Roman" w:hAnsi="Times New Roman" w:cs="Times New Roman"/>
          <w:sz w:val="24"/>
          <w:szCs w:val="24"/>
        </w:rPr>
      </w:pPr>
      <w:r w:rsidRPr="00BC6AE2">
        <w:rPr>
          <w:rFonts w:ascii="Times New Roman" w:hAnsi="Times New Roman" w:cs="Times New Roman"/>
          <w:sz w:val="24"/>
          <w:szCs w:val="24"/>
        </w:rPr>
        <w:lastRenderedPageBreak/>
        <w:t>Appendix – DataCite Metadata Schema</w:t>
      </w:r>
    </w:p>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BC6AE2">
        <w:rPr>
          <w:rFonts w:ascii="Times New Roman" w:hAnsi="Times New Roman" w:cs="Times New Roman"/>
          <w:color w:val="000000"/>
          <w:sz w:val="24"/>
          <w:szCs w:val="24"/>
        </w:rPr>
        <w:t xml:space="preserve">The properties listed in Table 1 </w:t>
      </w:r>
      <w:r w:rsidRPr="00BC6AE2">
        <w:rPr>
          <w:rFonts w:ascii="Times New Roman" w:hAnsi="Times New Roman" w:cs="Times New Roman"/>
          <w:i/>
          <w:iCs/>
          <w:color w:val="000000"/>
          <w:sz w:val="24"/>
          <w:szCs w:val="24"/>
        </w:rPr>
        <w:t xml:space="preserve">must be </w:t>
      </w:r>
      <w:r w:rsidRPr="00BC6AE2">
        <w:rPr>
          <w:rFonts w:ascii="Times New Roman" w:hAnsi="Times New Roman" w:cs="Times New Roman"/>
          <w:color w:val="000000"/>
          <w:sz w:val="24"/>
          <w:szCs w:val="24"/>
        </w:rPr>
        <w:t xml:space="preserve">supplied when submitting DataCite metadata. The optional properties listed in Table 2 </w:t>
      </w:r>
      <w:r w:rsidRPr="00BC6AE2">
        <w:rPr>
          <w:rFonts w:ascii="Times New Roman" w:hAnsi="Times New Roman" w:cs="Times New Roman"/>
          <w:i/>
          <w:iCs/>
          <w:color w:val="000000"/>
          <w:sz w:val="24"/>
          <w:szCs w:val="24"/>
        </w:rPr>
        <w:t xml:space="preserve">may be </w:t>
      </w:r>
      <w:r w:rsidRPr="00BC6AE2">
        <w:rPr>
          <w:rFonts w:ascii="Times New Roman" w:hAnsi="Times New Roman" w:cs="Times New Roman"/>
          <w:color w:val="000000"/>
          <w:sz w:val="24"/>
          <w:szCs w:val="24"/>
        </w:rPr>
        <w:t xml:space="preserve">supplied when submitting DataCite metadata. </w:t>
      </w:r>
    </w:p>
    <w:p w:rsidR="00E70A4E"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E70A4E">
        <w:rPr>
          <w:rFonts w:ascii="Times New Roman" w:hAnsi="Times New Roman" w:cs="Times New Roman"/>
          <w:color w:val="000000"/>
          <w:sz w:val="24"/>
          <w:szCs w:val="24"/>
        </w:rPr>
        <w:t>Tables taken from</w:t>
      </w:r>
      <w:r w:rsidR="00E70A4E">
        <w:rPr>
          <w:rFonts w:ascii="Times New Roman" w:hAnsi="Times New Roman" w:cs="Times New Roman"/>
          <w:color w:val="000000"/>
          <w:sz w:val="24"/>
          <w:szCs w:val="24"/>
        </w:rPr>
        <w:t>:</w:t>
      </w:r>
      <w:r w:rsidRPr="00E70A4E">
        <w:rPr>
          <w:rFonts w:ascii="Times New Roman" w:hAnsi="Times New Roman" w:cs="Times New Roman"/>
          <w:color w:val="000000"/>
          <w:sz w:val="24"/>
          <w:szCs w:val="24"/>
        </w:rPr>
        <w:t xml:space="preserve"> </w:t>
      </w:r>
    </w:p>
    <w:p w:rsidR="00BC6AE2" w:rsidRPr="00E70A4E" w:rsidRDefault="00835EFD" w:rsidP="00BC6AE2">
      <w:pPr>
        <w:autoSpaceDE w:val="0"/>
        <w:autoSpaceDN w:val="0"/>
        <w:adjustRightInd w:val="0"/>
        <w:spacing w:before="120" w:after="40" w:line="240" w:lineRule="auto"/>
        <w:rPr>
          <w:rFonts w:ascii="Times New Roman" w:hAnsi="Times New Roman" w:cs="Times New Roman"/>
          <w:color w:val="000000"/>
          <w:sz w:val="24"/>
          <w:szCs w:val="24"/>
        </w:rPr>
      </w:pPr>
      <w:hyperlink r:id="rId46" w:history="1">
        <w:r w:rsidR="00E70A4E" w:rsidRPr="00E70A4E">
          <w:rPr>
            <w:rStyle w:val="Hyperlink"/>
            <w:rFonts w:ascii="Times New Roman" w:hAnsi="Times New Roman" w:cs="Times New Roman"/>
            <w:sz w:val="24"/>
            <w:szCs w:val="24"/>
          </w:rPr>
          <w:t>http://schema.datacite.org/meta/kernel-2.2/doc/DataCite-MetadataKernel_v2.2.pdf</w:t>
        </w:r>
      </w:hyperlink>
      <w:r w:rsidR="00E70A4E" w:rsidRPr="00E70A4E">
        <w:rPr>
          <w:rFonts w:ascii="Times New Roman" w:hAnsi="Times New Roman" w:cs="Times New Roman"/>
          <w:sz w:val="24"/>
          <w:szCs w:val="24"/>
        </w:rPr>
        <w:t xml:space="preserve"> </w:t>
      </w:r>
    </w:p>
    <w:p w:rsidR="00BC6AE2" w:rsidRDefault="00BC6AE2" w:rsidP="00BC6AE2">
      <w:pPr>
        <w:autoSpaceDE w:val="0"/>
        <w:autoSpaceDN w:val="0"/>
        <w:adjustRightInd w:val="0"/>
        <w:spacing w:before="120" w:after="40" w:line="240" w:lineRule="auto"/>
        <w:rPr>
          <w:rFonts w:ascii="Calibri" w:hAnsi="Calibri" w:cs="Calibri"/>
          <w:color w:val="000000"/>
        </w:rPr>
      </w:pPr>
    </w:p>
    <w:p w:rsidR="00BC6AE2" w:rsidRPr="00BC6AE2" w:rsidRDefault="00BC6AE2" w:rsidP="00BC6AE2">
      <w:pPr>
        <w:autoSpaceDE w:val="0"/>
        <w:autoSpaceDN w:val="0"/>
        <w:adjustRightInd w:val="0"/>
        <w:spacing w:before="120" w:after="40" w:line="240" w:lineRule="auto"/>
        <w:rPr>
          <w:rFonts w:ascii="Times New Roman" w:hAnsi="Times New Roman" w:cs="Times New Roman"/>
          <w:color w:val="000000"/>
          <w:sz w:val="24"/>
          <w:szCs w:val="24"/>
        </w:rPr>
      </w:pPr>
      <w:r w:rsidRPr="00BC6AE2">
        <w:rPr>
          <w:rFonts w:ascii="Times New Roman" w:hAnsi="Times New Roman" w:cs="Times New Roman"/>
          <w:bCs/>
          <w:color w:val="000000"/>
          <w:sz w:val="24"/>
          <w:szCs w:val="24"/>
        </w:rPr>
        <w:t>Table 1: DataCite Mandatory Properties</w:t>
      </w:r>
    </w:p>
    <w:tbl>
      <w:tblPr>
        <w:tblW w:w="0" w:type="auto"/>
        <w:tblInd w:w="180" w:type="dxa"/>
        <w:tblBorders>
          <w:top w:val="single" w:sz="6" w:space="0" w:color="000000"/>
          <w:left w:val="single" w:sz="6" w:space="0" w:color="000000"/>
          <w:bottom w:val="single" w:sz="6" w:space="0" w:color="000000"/>
          <w:right w:val="single" w:sz="6" w:space="0" w:color="000000"/>
        </w:tblBorders>
        <w:tblLayout w:type="fixed"/>
        <w:tblLook w:val="0000"/>
      </w:tblPr>
      <w:tblGrid>
        <w:gridCol w:w="2974"/>
        <w:gridCol w:w="3704"/>
      </w:tblGrid>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ID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Property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Identifier (with type attribute) </w:t>
            </w:r>
          </w:p>
        </w:tc>
      </w:tr>
      <w:tr w:rsidR="00BC6AE2" w:rsidRPr="00BC6AE2">
        <w:trPr>
          <w:trHeight w:val="237"/>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2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Creator (with name identifier attributes)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3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Title (with optional type attribute)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4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Publisher </w:t>
            </w:r>
          </w:p>
        </w:tc>
      </w:tr>
      <w:tr w:rsidR="00BC6AE2" w:rsidRPr="00BC6AE2">
        <w:trPr>
          <w:trHeight w:val="114"/>
        </w:trPr>
        <w:tc>
          <w:tcPr>
            <w:tcW w:w="297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5 </w:t>
            </w:r>
          </w:p>
        </w:tc>
        <w:tc>
          <w:tcPr>
            <w:tcW w:w="3704"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PublicationYear </w:t>
            </w:r>
          </w:p>
        </w:tc>
      </w:tr>
    </w:tbl>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Default="00BC6AE2" w:rsidP="00F5796A">
      <w:pPr>
        <w:autoSpaceDE w:val="0"/>
        <w:autoSpaceDN w:val="0"/>
        <w:adjustRightInd w:val="0"/>
        <w:spacing w:after="0" w:line="240" w:lineRule="auto"/>
        <w:rPr>
          <w:rFonts w:ascii="Times New Roman" w:hAnsi="Times New Roman" w:cs="Times New Roman"/>
          <w:sz w:val="24"/>
          <w:szCs w:val="24"/>
        </w:rPr>
      </w:pPr>
    </w:p>
    <w:p w:rsidR="00BC6AE2" w:rsidRPr="00BC6AE2" w:rsidRDefault="00BC6AE2" w:rsidP="00F5796A">
      <w:pPr>
        <w:autoSpaceDE w:val="0"/>
        <w:autoSpaceDN w:val="0"/>
        <w:adjustRightInd w:val="0"/>
        <w:spacing w:after="0" w:line="240" w:lineRule="auto"/>
        <w:rPr>
          <w:rFonts w:ascii="Times New Roman" w:hAnsi="Times New Roman" w:cs="Times New Roman"/>
          <w:sz w:val="24"/>
          <w:szCs w:val="24"/>
        </w:rPr>
      </w:pPr>
      <w:r w:rsidRPr="00BC6AE2">
        <w:rPr>
          <w:rFonts w:ascii="Times New Roman" w:hAnsi="Times New Roman" w:cs="Times New Roman"/>
          <w:bCs/>
          <w:color w:val="000000"/>
          <w:sz w:val="24"/>
          <w:szCs w:val="24"/>
        </w:rPr>
        <w:t>Table 2: DataCite Optional Properties</w:t>
      </w:r>
    </w:p>
    <w:tbl>
      <w:tblPr>
        <w:tblW w:w="0" w:type="auto"/>
        <w:tblInd w:w="180" w:type="dxa"/>
        <w:tblBorders>
          <w:top w:val="single" w:sz="6" w:space="0" w:color="000000"/>
          <w:left w:val="single" w:sz="6" w:space="0" w:color="000000"/>
          <w:bottom w:val="single" w:sz="6" w:space="0" w:color="000000"/>
          <w:right w:val="single" w:sz="6" w:space="0" w:color="000000"/>
        </w:tblBorders>
        <w:tblLayout w:type="fixed"/>
        <w:tblLook w:val="0000"/>
      </w:tblPr>
      <w:tblGrid>
        <w:gridCol w:w="2903"/>
        <w:gridCol w:w="3775"/>
      </w:tblGrid>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ID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i/>
                <w:iCs/>
                <w:color w:val="000000"/>
                <w:sz w:val="20"/>
                <w:szCs w:val="20"/>
              </w:rPr>
              <w:t xml:space="preserve">Property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6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Subject (with schema attribute) </w:t>
            </w:r>
          </w:p>
        </w:tc>
      </w:tr>
      <w:tr w:rsidR="00BC6AE2" w:rsidRPr="00BC6AE2">
        <w:trPr>
          <w:trHeight w:val="237"/>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7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Contributor (with type and name identifier attributes)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8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Date (with type attribute) </w:t>
            </w:r>
          </w:p>
        </w:tc>
      </w:tr>
      <w:tr w:rsidR="00BC6AE2" w:rsidRPr="00BC6AE2">
        <w:trPr>
          <w:trHeight w:val="114"/>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9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Language </w:t>
            </w:r>
          </w:p>
        </w:tc>
      </w:tr>
      <w:tr w:rsidR="00BC6AE2" w:rsidRPr="00BC6AE2">
        <w:trPr>
          <w:trHeight w:val="237"/>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10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ResourceType (with description attribute)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11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AlternateIdentifier (with type attribute)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12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RelatedIdentifier (with type and relation type attributes)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13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Size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14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Format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15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Version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16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Rights </w:t>
            </w:r>
          </w:p>
        </w:tc>
      </w:tr>
      <w:tr w:rsidR="00BC6AE2" w:rsidRPr="00BC6AE2">
        <w:trPr>
          <w:trHeight w:val="236"/>
        </w:trPr>
        <w:tc>
          <w:tcPr>
            <w:tcW w:w="2903"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17 </w:t>
            </w:r>
          </w:p>
        </w:tc>
        <w:tc>
          <w:tcPr>
            <w:tcW w:w="3775" w:type="dxa"/>
            <w:tcBorders>
              <w:top w:val="single" w:sz="8" w:space="0" w:color="000000"/>
              <w:left w:val="single" w:sz="8" w:space="0" w:color="000000"/>
              <w:bottom w:val="single" w:sz="8" w:space="0" w:color="000000"/>
              <w:right w:val="single" w:sz="8" w:space="0" w:color="000000"/>
            </w:tcBorders>
          </w:tcPr>
          <w:p w:rsidR="00BC6AE2" w:rsidRPr="00BC6AE2" w:rsidRDefault="00BC6AE2" w:rsidP="00BC6AE2">
            <w:pPr>
              <w:autoSpaceDE w:val="0"/>
              <w:autoSpaceDN w:val="0"/>
              <w:adjustRightInd w:val="0"/>
              <w:spacing w:before="120" w:after="40" w:line="240" w:lineRule="auto"/>
              <w:rPr>
                <w:rFonts w:ascii="Calibri" w:hAnsi="Calibri" w:cs="Calibri"/>
                <w:color w:val="000000"/>
                <w:sz w:val="20"/>
                <w:szCs w:val="20"/>
              </w:rPr>
            </w:pPr>
            <w:r w:rsidRPr="00BC6AE2">
              <w:rPr>
                <w:rFonts w:ascii="Calibri" w:hAnsi="Calibri" w:cs="Calibri"/>
                <w:color w:val="000000"/>
                <w:sz w:val="20"/>
                <w:szCs w:val="20"/>
              </w:rPr>
              <w:t xml:space="preserve">Description (with type attribute) </w:t>
            </w:r>
          </w:p>
        </w:tc>
      </w:tr>
    </w:tbl>
    <w:p w:rsidR="00BC6AE2" w:rsidRPr="00BC6AE2" w:rsidRDefault="00BC6AE2" w:rsidP="00F5796A">
      <w:pPr>
        <w:autoSpaceDE w:val="0"/>
        <w:autoSpaceDN w:val="0"/>
        <w:adjustRightInd w:val="0"/>
        <w:spacing w:after="0" w:line="240" w:lineRule="auto"/>
        <w:rPr>
          <w:rFonts w:ascii="Times New Roman" w:hAnsi="Times New Roman" w:cs="Times New Roman"/>
          <w:sz w:val="24"/>
          <w:szCs w:val="24"/>
        </w:rPr>
      </w:pPr>
    </w:p>
    <w:sectPr w:rsidR="00BC6AE2" w:rsidRPr="00BC6AE2" w:rsidSect="009E79EB">
      <w:headerReference w:type="default" r:id="rId4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30EA" w:rsidRDefault="002F30EA" w:rsidP="00970018">
      <w:pPr>
        <w:spacing w:after="0" w:line="240" w:lineRule="auto"/>
      </w:pPr>
      <w:r>
        <w:separator/>
      </w:r>
    </w:p>
  </w:endnote>
  <w:endnote w:type="continuationSeparator" w:id="0">
    <w:p w:rsidR="002F30EA" w:rsidRDefault="002F30EA" w:rsidP="009700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20000287" w:usb1="00000000"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30EA" w:rsidRDefault="002F30EA" w:rsidP="00970018">
      <w:pPr>
        <w:spacing w:after="0" w:line="240" w:lineRule="auto"/>
      </w:pPr>
      <w:r>
        <w:separator/>
      </w:r>
    </w:p>
  </w:footnote>
  <w:footnote w:type="continuationSeparator" w:id="0">
    <w:p w:rsidR="002F30EA" w:rsidRDefault="002F30EA" w:rsidP="009700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5053189"/>
      <w:docPartObj>
        <w:docPartGallery w:val="Page Numbers (Top of Page)"/>
        <w:docPartUnique/>
      </w:docPartObj>
    </w:sdtPr>
    <w:sdtContent>
      <w:p w:rsidR="002F30EA" w:rsidRDefault="00294E73" w:rsidP="00294E73">
        <w:pPr>
          <w:spacing w:after="0" w:line="240" w:lineRule="auto"/>
        </w:pPr>
        <w:r w:rsidRPr="00294E73">
          <w:rPr>
            <w:rFonts w:ascii="Times New Roman" w:hAnsi="Times New Roman" w:cs="Times New Roman"/>
            <w:sz w:val="24"/>
            <w:szCs w:val="24"/>
          </w:rPr>
          <w:t>Data Citations at NCAR – DRAFT</w:t>
        </w:r>
        <w:r>
          <w:rPr>
            <w:rFonts w:ascii="Times New Roman" w:hAnsi="Times New Roman" w:cs="Times New Roman"/>
            <w:b/>
            <w:sz w:val="24"/>
            <w:szCs w:val="24"/>
          </w:rPr>
          <w:t xml:space="preserve"> </w:t>
        </w:r>
        <w:r w:rsidR="0032439F">
          <w:tab/>
        </w:r>
        <w:r>
          <w:tab/>
        </w:r>
        <w:r w:rsidR="0032439F">
          <w:t>12</w:t>
        </w:r>
        <w:r w:rsidR="002F30EA">
          <w:t>/</w:t>
        </w:r>
        <w:r w:rsidR="0032439F">
          <w:t>1</w:t>
        </w:r>
        <w:r>
          <w:t>4</w:t>
        </w:r>
        <w:r w:rsidR="002F30EA">
          <w:t>/2011</w:t>
        </w:r>
        <w:r w:rsidR="002F30EA">
          <w:tab/>
        </w:r>
        <w:r>
          <w:tab/>
        </w:r>
        <w:r>
          <w:tab/>
        </w:r>
        <w:r>
          <w:tab/>
        </w:r>
        <w:r w:rsidR="002F30EA">
          <w:t xml:space="preserve">Page </w:t>
        </w:r>
        <w:r w:rsidR="00835EFD">
          <w:rPr>
            <w:b/>
            <w:sz w:val="24"/>
            <w:szCs w:val="24"/>
          </w:rPr>
          <w:fldChar w:fldCharType="begin"/>
        </w:r>
        <w:r w:rsidR="002F30EA">
          <w:rPr>
            <w:b/>
          </w:rPr>
          <w:instrText xml:space="preserve"> PAGE </w:instrText>
        </w:r>
        <w:r w:rsidR="00835EFD">
          <w:rPr>
            <w:b/>
            <w:sz w:val="24"/>
            <w:szCs w:val="24"/>
          </w:rPr>
          <w:fldChar w:fldCharType="separate"/>
        </w:r>
        <w:r w:rsidR="00C67F1A">
          <w:rPr>
            <w:b/>
            <w:noProof/>
          </w:rPr>
          <w:t>9</w:t>
        </w:r>
        <w:r w:rsidR="00835EFD">
          <w:rPr>
            <w:b/>
            <w:sz w:val="24"/>
            <w:szCs w:val="24"/>
          </w:rPr>
          <w:fldChar w:fldCharType="end"/>
        </w:r>
        <w:r w:rsidR="002F30EA">
          <w:t xml:space="preserve"> of </w:t>
        </w:r>
        <w:r w:rsidR="00835EFD">
          <w:rPr>
            <w:b/>
            <w:sz w:val="24"/>
            <w:szCs w:val="24"/>
          </w:rPr>
          <w:fldChar w:fldCharType="begin"/>
        </w:r>
        <w:r w:rsidR="002F30EA">
          <w:rPr>
            <w:b/>
          </w:rPr>
          <w:instrText xml:space="preserve"> NUMPAGES  </w:instrText>
        </w:r>
        <w:r w:rsidR="00835EFD">
          <w:rPr>
            <w:b/>
            <w:sz w:val="24"/>
            <w:szCs w:val="24"/>
          </w:rPr>
          <w:fldChar w:fldCharType="separate"/>
        </w:r>
        <w:r w:rsidR="00C67F1A">
          <w:rPr>
            <w:b/>
            <w:noProof/>
          </w:rPr>
          <w:t>15</w:t>
        </w:r>
        <w:r w:rsidR="00835EFD">
          <w:rPr>
            <w:b/>
            <w:sz w:val="24"/>
            <w:szCs w:val="24"/>
          </w:rPr>
          <w:fldChar w:fldCharType="end"/>
        </w:r>
      </w:p>
    </w:sdtContent>
  </w:sdt>
  <w:p w:rsidR="002F30EA" w:rsidRDefault="002F30E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AC0"/>
    <w:multiLevelType w:val="hybridMultilevel"/>
    <w:tmpl w:val="EE96708A"/>
    <w:lvl w:ilvl="0" w:tplc="F6248840">
      <w:start w:val="1"/>
      <w:numFmt w:val="bullet"/>
      <w:lvlText w:val="•"/>
      <w:lvlJc w:val="left"/>
      <w:pPr>
        <w:tabs>
          <w:tab w:val="num" w:pos="720"/>
        </w:tabs>
        <w:ind w:left="720" w:hanging="360"/>
      </w:pPr>
      <w:rPr>
        <w:rFonts w:ascii="Arial" w:hAnsi="Arial" w:hint="default"/>
      </w:rPr>
    </w:lvl>
    <w:lvl w:ilvl="1" w:tplc="6CAA52CC" w:tentative="1">
      <w:start w:val="1"/>
      <w:numFmt w:val="bullet"/>
      <w:lvlText w:val="•"/>
      <w:lvlJc w:val="left"/>
      <w:pPr>
        <w:tabs>
          <w:tab w:val="num" w:pos="1440"/>
        </w:tabs>
        <w:ind w:left="1440" w:hanging="360"/>
      </w:pPr>
      <w:rPr>
        <w:rFonts w:ascii="Arial" w:hAnsi="Arial" w:hint="default"/>
      </w:rPr>
    </w:lvl>
    <w:lvl w:ilvl="2" w:tplc="F2205482" w:tentative="1">
      <w:start w:val="1"/>
      <w:numFmt w:val="bullet"/>
      <w:lvlText w:val="•"/>
      <w:lvlJc w:val="left"/>
      <w:pPr>
        <w:tabs>
          <w:tab w:val="num" w:pos="2160"/>
        </w:tabs>
        <w:ind w:left="2160" w:hanging="360"/>
      </w:pPr>
      <w:rPr>
        <w:rFonts w:ascii="Arial" w:hAnsi="Arial" w:hint="default"/>
      </w:rPr>
    </w:lvl>
    <w:lvl w:ilvl="3" w:tplc="7F10211A" w:tentative="1">
      <w:start w:val="1"/>
      <w:numFmt w:val="bullet"/>
      <w:lvlText w:val="•"/>
      <w:lvlJc w:val="left"/>
      <w:pPr>
        <w:tabs>
          <w:tab w:val="num" w:pos="2880"/>
        </w:tabs>
        <w:ind w:left="2880" w:hanging="360"/>
      </w:pPr>
      <w:rPr>
        <w:rFonts w:ascii="Arial" w:hAnsi="Arial" w:hint="default"/>
      </w:rPr>
    </w:lvl>
    <w:lvl w:ilvl="4" w:tplc="623622E8" w:tentative="1">
      <w:start w:val="1"/>
      <w:numFmt w:val="bullet"/>
      <w:lvlText w:val="•"/>
      <w:lvlJc w:val="left"/>
      <w:pPr>
        <w:tabs>
          <w:tab w:val="num" w:pos="3600"/>
        </w:tabs>
        <w:ind w:left="3600" w:hanging="360"/>
      </w:pPr>
      <w:rPr>
        <w:rFonts w:ascii="Arial" w:hAnsi="Arial" w:hint="default"/>
      </w:rPr>
    </w:lvl>
    <w:lvl w:ilvl="5" w:tplc="AA6A46EE" w:tentative="1">
      <w:start w:val="1"/>
      <w:numFmt w:val="bullet"/>
      <w:lvlText w:val="•"/>
      <w:lvlJc w:val="left"/>
      <w:pPr>
        <w:tabs>
          <w:tab w:val="num" w:pos="4320"/>
        </w:tabs>
        <w:ind w:left="4320" w:hanging="360"/>
      </w:pPr>
      <w:rPr>
        <w:rFonts w:ascii="Arial" w:hAnsi="Arial" w:hint="default"/>
      </w:rPr>
    </w:lvl>
    <w:lvl w:ilvl="6" w:tplc="761E002A" w:tentative="1">
      <w:start w:val="1"/>
      <w:numFmt w:val="bullet"/>
      <w:lvlText w:val="•"/>
      <w:lvlJc w:val="left"/>
      <w:pPr>
        <w:tabs>
          <w:tab w:val="num" w:pos="5040"/>
        </w:tabs>
        <w:ind w:left="5040" w:hanging="360"/>
      </w:pPr>
      <w:rPr>
        <w:rFonts w:ascii="Arial" w:hAnsi="Arial" w:hint="default"/>
      </w:rPr>
    </w:lvl>
    <w:lvl w:ilvl="7" w:tplc="90269D5C" w:tentative="1">
      <w:start w:val="1"/>
      <w:numFmt w:val="bullet"/>
      <w:lvlText w:val="•"/>
      <w:lvlJc w:val="left"/>
      <w:pPr>
        <w:tabs>
          <w:tab w:val="num" w:pos="5760"/>
        </w:tabs>
        <w:ind w:left="5760" w:hanging="360"/>
      </w:pPr>
      <w:rPr>
        <w:rFonts w:ascii="Arial" w:hAnsi="Arial" w:hint="default"/>
      </w:rPr>
    </w:lvl>
    <w:lvl w:ilvl="8" w:tplc="7D3C0792" w:tentative="1">
      <w:start w:val="1"/>
      <w:numFmt w:val="bullet"/>
      <w:lvlText w:val="•"/>
      <w:lvlJc w:val="left"/>
      <w:pPr>
        <w:tabs>
          <w:tab w:val="num" w:pos="6480"/>
        </w:tabs>
        <w:ind w:left="6480" w:hanging="360"/>
      </w:pPr>
      <w:rPr>
        <w:rFonts w:ascii="Arial" w:hAnsi="Arial" w:hint="default"/>
      </w:rPr>
    </w:lvl>
  </w:abstractNum>
  <w:abstractNum w:abstractNumId="1">
    <w:nsid w:val="00D4625E"/>
    <w:multiLevelType w:val="hybridMultilevel"/>
    <w:tmpl w:val="EF52A94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D876E5"/>
    <w:multiLevelType w:val="hybridMultilevel"/>
    <w:tmpl w:val="E7F2D3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195ECE"/>
    <w:multiLevelType w:val="hybridMultilevel"/>
    <w:tmpl w:val="876A59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3F0E43"/>
    <w:multiLevelType w:val="hybridMultilevel"/>
    <w:tmpl w:val="B204C72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E2F2201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BA2A6A"/>
    <w:multiLevelType w:val="hybridMultilevel"/>
    <w:tmpl w:val="9B1C27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CB146E"/>
    <w:multiLevelType w:val="hybridMultilevel"/>
    <w:tmpl w:val="00204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FD442F"/>
    <w:multiLevelType w:val="hybridMultilevel"/>
    <w:tmpl w:val="1602CCFC"/>
    <w:lvl w:ilvl="0" w:tplc="5A54A9FE">
      <w:start w:val="1"/>
      <w:numFmt w:val="bullet"/>
      <w:lvlText w:val="•"/>
      <w:lvlJc w:val="left"/>
      <w:pPr>
        <w:tabs>
          <w:tab w:val="num" w:pos="720"/>
        </w:tabs>
        <w:ind w:left="720" w:hanging="360"/>
      </w:pPr>
      <w:rPr>
        <w:rFonts w:ascii="Arial" w:hAnsi="Arial" w:hint="default"/>
      </w:rPr>
    </w:lvl>
    <w:lvl w:ilvl="1" w:tplc="214E0890">
      <w:start w:val="605"/>
      <w:numFmt w:val="bullet"/>
      <w:lvlText w:val="–"/>
      <w:lvlJc w:val="left"/>
      <w:pPr>
        <w:tabs>
          <w:tab w:val="num" w:pos="1440"/>
        </w:tabs>
        <w:ind w:left="1440" w:hanging="360"/>
      </w:pPr>
      <w:rPr>
        <w:rFonts w:ascii="Arial" w:hAnsi="Arial" w:hint="default"/>
      </w:rPr>
    </w:lvl>
    <w:lvl w:ilvl="2" w:tplc="EC342718" w:tentative="1">
      <w:start w:val="1"/>
      <w:numFmt w:val="bullet"/>
      <w:lvlText w:val="•"/>
      <w:lvlJc w:val="left"/>
      <w:pPr>
        <w:tabs>
          <w:tab w:val="num" w:pos="2160"/>
        </w:tabs>
        <w:ind w:left="2160" w:hanging="360"/>
      </w:pPr>
      <w:rPr>
        <w:rFonts w:ascii="Arial" w:hAnsi="Arial" w:hint="default"/>
      </w:rPr>
    </w:lvl>
    <w:lvl w:ilvl="3" w:tplc="2CBC82DE" w:tentative="1">
      <w:start w:val="1"/>
      <w:numFmt w:val="bullet"/>
      <w:lvlText w:val="•"/>
      <w:lvlJc w:val="left"/>
      <w:pPr>
        <w:tabs>
          <w:tab w:val="num" w:pos="2880"/>
        </w:tabs>
        <w:ind w:left="2880" w:hanging="360"/>
      </w:pPr>
      <w:rPr>
        <w:rFonts w:ascii="Arial" w:hAnsi="Arial" w:hint="default"/>
      </w:rPr>
    </w:lvl>
    <w:lvl w:ilvl="4" w:tplc="ECD2CC9C" w:tentative="1">
      <w:start w:val="1"/>
      <w:numFmt w:val="bullet"/>
      <w:lvlText w:val="•"/>
      <w:lvlJc w:val="left"/>
      <w:pPr>
        <w:tabs>
          <w:tab w:val="num" w:pos="3600"/>
        </w:tabs>
        <w:ind w:left="3600" w:hanging="360"/>
      </w:pPr>
      <w:rPr>
        <w:rFonts w:ascii="Arial" w:hAnsi="Arial" w:hint="default"/>
      </w:rPr>
    </w:lvl>
    <w:lvl w:ilvl="5" w:tplc="FA7E5630" w:tentative="1">
      <w:start w:val="1"/>
      <w:numFmt w:val="bullet"/>
      <w:lvlText w:val="•"/>
      <w:lvlJc w:val="left"/>
      <w:pPr>
        <w:tabs>
          <w:tab w:val="num" w:pos="4320"/>
        </w:tabs>
        <w:ind w:left="4320" w:hanging="360"/>
      </w:pPr>
      <w:rPr>
        <w:rFonts w:ascii="Arial" w:hAnsi="Arial" w:hint="default"/>
      </w:rPr>
    </w:lvl>
    <w:lvl w:ilvl="6" w:tplc="F542A104" w:tentative="1">
      <w:start w:val="1"/>
      <w:numFmt w:val="bullet"/>
      <w:lvlText w:val="•"/>
      <w:lvlJc w:val="left"/>
      <w:pPr>
        <w:tabs>
          <w:tab w:val="num" w:pos="5040"/>
        </w:tabs>
        <w:ind w:left="5040" w:hanging="360"/>
      </w:pPr>
      <w:rPr>
        <w:rFonts w:ascii="Arial" w:hAnsi="Arial" w:hint="default"/>
      </w:rPr>
    </w:lvl>
    <w:lvl w:ilvl="7" w:tplc="C2F82F6C" w:tentative="1">
      <w:start w:val="1"/>
      <w:numFmt w:val="bullet"/>
      <w:lvlText w:val="•"/>
      <w:lvlJc w:val="left"/>
      <w:pPr>
        <w:tabs>
          <w:tab w:val="num" w:pos="5760"/>
        </w:tabs>
        <w:ind w:left="5760" w:hanging="360"/>
      </w:pPr>
      <w:rPr>
        <w:rFonts w:ascii="Arial" w:hAnsi="Arial" w:hint="default"/>
      </w:rPr>
    </w:lvl>
    <w:lvl w:ilvl="8" w:tplc="8E2A7FFC" w:tentative="1">
      <w:start w:val="1"/>
      <w:numFmt w:val="bullet"/>
      <w:lvlText w:val="•"/>
      <w:lvlJc w:val="left"/>
      <w:pPr>
        <w:tabs>
          <w:tab w:val="num" w:pos="6480"/>
        </w:tabs>
        <w:ind w:left="6480" w:hanging="360"/>
      </w:pPr>
      <w:rPr>
        <w:rFonts w:ascii="Arial" w:hAnsi="Arial" w:hint="default"/>
      </w:rPr>
    </w:lvl>
  </w:abstractNum>
  <w:abstractNum w:abstractNumId="8">
    <w:nsid w:val="0DC90F3A"/>
    <w:multiLevelType w:val="hybridMultilevel"/>
    <w:tmpl w:val="C5E6B3C4"/>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E151DF"/>
    <w:multiLevelType w:val="multilevel"/>
    <w:tmpl w:val="5E4E3EC0"/>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0FE33220"/>
    <w:multiLevelType w:val="hybridMultilevel"/>
    <w:tmpl w:val="593CB70C"/>
    <w:lvl w:ilvl="0" w:tplc="D6143990">
      <w:start w:val="1"/>
      <w:numFmt w:val="bullet"/>
      <w:lvlText w:val="•"/>
      <w:lvlJc w:val="left"/>
      <w:pPr>
        <w:tabs>
          <w:tab w:val="num" w:pos="720"/>
        </w:tabs>
        <w:ind w:left="720" w:hanging="360"/>
      </w:pPr>
      <w:rPr>
        <w:rFonts w:ascii="Arial" w:hAnsi="Arial" w:hint="default"/>
      </w:rPr>
    </w:lvl>
    <w:lvl w:ilvl="1" w:tplc="A176C41A">
      <w:start w:val="938"/>
      <w:numFmt w:val="bullet"/>
      <w:lvlText w:val="–"/>
      <w:lvlJc w:val="left"/>
      <w:pPr>
        <w:tabs>
          <w:tab w:val="num" w:pos="1440"/>
        </w:tabs>
        <w:ind w:left="1440" w:hanging="360"/>
      </w:pPr>
      <w:rPr>
        <w:rFonts w:ascii="Arial" w:hAnsi="Arial" w:hint="default"/>
      </w:rPr>
    </w:lvl>
    <w:lvl w:ilvl="2" w:tplc="C3F8A1F4" w:tentative="1">
      <w:start w:val="1"/>
      <w:numFmt w:val="bullet"/>
      <w:lvlText w:val="•"/>
      <w:lvlJc w:val="left"/>
      <w:pPr>
        <w:tabs>
          <w:tab w:val="num" w:pos="2160"/>
        </w:tabs>
        <w:ind w:left="2160" w:hanging="360"/>
      </w:pPr>
      <w:rPr>
        <w:rFonts w:ascii="Arial" w:hAnsi="Arial" w:hint="default"/>
      </w:rPr>
    </w:lvl>
    <w:lvl w:ilvl="3" w:tplc="9E302BAE" w:tentative="1">
      <w:start w:val="1"/>
      <w:numFmt w:val="bullet"/>
      <w:lvlText w:val="•"/>
      <w:lvlJc w:val="left"/>
      <w:pPr>
        <w:tabs>
          <w:tab w:val="num" w:pos="2880"/>
        </w:tabs>
        <w:ind w:left="2880" w:hanging="360"/>
      </w:pPr>
      <w:rPr>
        <w:rFonts w:ascii="Arial" w:hAnsi="Arial" w:hint="default"/>
      </w:rPr>
    </w:lvl>
    <w:lvl w:ilvl="4" w:tplc="40543412" w:tentative="1">
      <w:start w:val="1"/>
      <w:numFmt w:val="bullet"/>
      <w:lvlText w:val="•"/>
      <w:lvlJc w:val="left"/>
      <w:pPr>
        <w:tabs>
          <w:tab w:val="num" w:pos="3600"/>
        </w:tabs>
        <w:ind w:left="3600" w:hanging="360"/>
      </w:pPr>
      <w:rPr>
        <w:rFonts w:ascii="Arial" w:hAnsi="Arial" w:hint="default"/>
      </w:rPr>
    </w:lvl>
    <w:lvl w:ilvl="5" w:tplc="129C51AE" w:tentative="1">
      <w:start w:val="1"/>
      <w:numFmt w:val="bullet"/>
      <w:lvlText w:val="•"/>
      <w:lvlJc w:val="left"/>
      <w:pPr>
        <w:tabs>
          <w:tab w:val="num" w:pos="4320"/>
        </w:tabs>
        <w:ind w:left="4320" w:hanging="360"/>
      </w:pPr>
      <w:rPr>
        <w:rFonts w:ascii="Arial" w:hAnsi="Arial" w:hint="default"/>
      </w:rPr>
    </w:lvl>
    <w:lvl w:ilvl="6" w:tplc="DC8EE804" w:tentative="1">
      <w:start w:val="1"/>
      <w:numFmt w:val="bullet"/>
      <w:lvlText w:val="•"/>
      <w:lvlJc w:val="left"/>
      <w:pPr>
        <w:tabs>
          <w:tab w:val="num" w:pos="5040"/>
        </w:tabs>
        <w:ind w:left="5040" w:hanging="360"/>
      </w:pPr>
      <w:rPr>
        <w:rFonts w:ascii="Arial" w:hAnsi="Arial" w:hint="default"/>
      </w:rPr>
    </w:lvl>
    <w:lvl w:ilvl="7" w:tplc="9FA2B958" w:tentative="1">
      <w:start w:val="1"/>
      <w:numFmt w:val="bullet"/>
      <w:lvlText w:val="•"/>
      <w:lvlJc w:val="left"/>
      <w:pPr>
        <w:tabs>
          <w:tab w:val="num" w:pos="5760"/>
        </w:tabs>
        <w:ind w:left="5760" w:hanging="360"/>
      </w:pPr>
      <w:rPr>
        <w:rFonts w:ascii="Arial" w:hAnsi="Arial" w:hint="default"/>
      </w:rPr>
    </w:lvl>
    <w:lvl w:ilvl="8" w:tplc="E778867A" w:tentative="1">
      <w:start w:val="1"/>
      <w:numFmt w:val="bullet"/>
      <w:lvlText w:val="•"/>
      <w:lvlJc w:val="left"/>
      <w:pPr>
        <w:tabs>
          <w:tab w:val="num" w:pos="6480"/>
        </w:tabs>
        <w:ind w:left="6480" w:hanging="360"/>
      </w:pPr>
      <w:rPr>
        <w:rFonts w:ascii="Arial" w:hAnsi="Arial" w:hint="default"/>
      </w:rPr>
    </w:lvl>
  </w:abstractNum>
  <w:abstractNum w:abstractNumId="11">
    <w:nsid w:val="11935A15"/>
    <w:multiLevelType w:val="hybridMultilevel"/>
    <w:tmpl w:val="3A44B3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14954B84"/>
    <w:multiLevelType w:val="multilevel"/>
    <w:tmpl w:val="872897F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6BF6125"/>
    <w:multiLevelType w:val="hybridMultilevel"/>
    <w:tmpl w:val="253E198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nsid w:val="16D63CCF"/>
    <w:multiLevelType w:val="hybridMultilevel"/>
    <w:tmpl w:val="04045DE8"/>
    <w:lvl w:ilvl="0" w:tplc="04AEC5E2">
      <w:start w:val="1"/>
      <w:numFmt w:val="bullet"/>
      <w:lvlText w:val="•"/>
      <w:lvlJc w:val="left"/>
      <w:pPr>
        <w:tabs>
          <w:tab w:val="num" w:pos="720"/>
        </w:tabs>
        <w:ind w:left="720" w:hanging="360"/>
      </w:pPr>
      <w:rPr>
        <w:rFonts w:ascii="Arial" w:hAnsi="Arial" w:hint="default"/>
      </w:rPr>
    </w:lvl>
    <w:lvl w:ilvl="1" w:tplc="F3245A72">
      <w:start w:val="1003"/>
      <w:numFmt w:val="bullet"/>
      <w:lvlText w:val="–"/>
      <w:lvlJc w:val="left"/>
      <w:pPr>
        <w:tabs>
          <w:tab w:val="num" w:pos="1440"/>
        </w:tabs>
        <w:ind w:left="1440" w:hanging="360"/>
      </w:pPr>
      <w:rPr>
        <w:rFonts w:ascii="Arial" w:hAnsi="Arial" w:hint="default"/>
      </w:rPr>
    </w:lvl>
    <w:lvl w:ilvl="2" w:tplc="34982688" w:tentative="1">
      <w:start w:val="1"/>
      <w:numFmt w:val="bullet"/>
      <w:lvlText w:val="•"/>
      <w:lvlJc w:val="left"/>
      <w:pPr>
        <w:tabs>
          <w:tab w:val="num" w:pos="2160"/>
        </w:tabs>
        <w:ind w:left="2160" w:hanging="360"/>
      </w:pPr>
      <w:rPr>
        <w:rFonts w:ascii="Arial" w:hAnsi="Arial" w:hint="default"/>
      </w:rPr>
    </w:lvl>
    <w:lvl w:ilvl="3" w:tplc="A20658C8" w:tentative="1">
      <w:start w:val="1"/>
      <w:numFmt w:val="bullet"/>
      <w:lvlText w:val="•"/>
      <w:lvlJc w:val="left"/>
      <w:pPr>
        <w:tabs>
          <w:tab w:val="num" w:pos="2880"/>
        </w:tabs>
        <w:ind w:left="2880" w:hanging="360"/>
      </w:pPr>
      <w:rPr>
        <w:rFonts w:ascii="Arial" w:hAnsi="Arial" w:hint="default"/>
      </w:rPr>
    </w:lvl>
    <w:lvl w:ilvl="4" w:tplc="53D0B8A2" w:tentative="1">
      <w:start w:val="1"/>
      <w:numFmt w:val="bullet"/>
      <w:lvlText w:val="•"/>
      <w:lvlJc w:val="left"/>
      <w:pPr>
        <w:tabs>
          <w:tab w:val="num" w:pos="3600"/>
        </w:tabs>
        <w:ind w:left="3600" w:hanging="360"/>
      </w:pPr>
      <w:rPr>
        <w:rFonts w:ascii="Arial" w:hAnsi="Arial" w:hint="default"/>
      </w:rPr>
    </w:lvl>
    <w:lvl w:ilvl="5" w:tplc="B2724406" w:tentative="1">
      <w:start w:val="1"/>
      <w:numFmt w:val="bullet"/>
      <w:lvlText w:val="•"/>
      <w:lvlJc w:val="left"/>
      <w:pPr>
        <w:tabs>
          <w:tab w:val="num" w:pos="4320"/>
        </w:tabs>
        <w:ind w:left="4320" w:hanging="360"/>
      </w:pPr>
      <w:rPr>
        <w:rFonts w:ascii="Arial" w:hAnsi="Arial" w:hint="default"/>
      </w:rPr>
    </w:lvl>
    <w:lvl w:ilvl="6" w:tplc="257ED8F6" w:tentative="1">
      <w:start w:val="1"/>
      <w:numFmt w:val="bullet"/>
      <w:lvlText w:val="•"/>
      <w:lvlJc w:val="left"/>
      <w:pPr>
        <w:tabs>
          <w:tab w:val="num" w:pos="5040"/>
        </w:tabs>
        <w:ind w:left="5040" w:hanging="360"/>
      </w:pPr>
      <w:rPr>
        <w:rFonts w:ascii="Arial" w:hAnsi="Arial" w:hint="default"/>
      </w:rPr>
    </w:lvl>
    <w:lvl w:ilvl="7" w:tplc="F55A3484" w:tentative="1">
      <w:start w:val="1"/>
      <w:numFmt w:val="bullet"/>
      <w:lvlText w:val="•"/>
      <w:lvlJc w:val="left"/>
      <w:pPr>
        <w:tabs>
          <w:tab w:val="num" w:pos="5760"/>
        </w:tabs>
        <w:ind w:left="5760" w:hanging="360"/>
      </w:pPr>
      <w:rPr>
        <w:rFonts w:ascii="Arial" w:hAnsi="Arial" w:hint="default"/>
      </w:rPr>
    </w:lvl>
    <w:lvl w:ilvl="8" w:tplc="32D69BD0" w:tentative="1">
      <w:start w:val="1"/>
      <w:numFmt w:val="bullet"/>
      <w:lvlText w:val="•"/>
      <w:lvlJc w:val="left"/>
      <w:pPr>
        <w:tabs>
          <w:tab w:val="num" w:pos="6480"/>
        </w:tabs>
        <w:ind w:left="6480" w:hanging="360"/>
      </w:pPr>
      <w:rPr>
        <w:rFonts w:ascii="Arial" w:hAnsi="Arial" w:hint="default"/>
      </w:rPr>
    </w:lvl>
  </w:abstractNum>
  <w:abstractNum w:abstractNumId="15">
    <w:nsid w:val="1F8E358F"/>
    <w:multiLevelType w:val="multilevel"/>
    <w:tmpl w:val="D6FE738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FC0469C"/>
    <w:multiLevelType w:val="hybridMultilevel"/>
    <w:tmpl w:val="05525C22"/>
    <w:lvl w:ilvl="0" w:tplc="18E0A840">
      <w:start w:val="1"/>
      <w:numFmt w:val="bullet"/>
      <w:lvlText w:val="•"/>
      <w:lvlJc w:val="left"/>
      <w:pPr>
        <w:tabs>
          <w:tab w:val="num" w:pos="720"/>
        </w:tabs>
        <w:ind w:left="720" w:hanging="360"/>
      </w:pPr>
      <w:rPr>
        <w:rFonts w:ascii="Arial" w:hAnsi="Arial" w:hint="default"/>
      </w:rPr>
    </w:lvl>
    <w:lvl w:ilvl="1" w:tplc="114600C6" w:tentative="1">
      <w:start w:val="1"/>
      <w:numFmt w:val="bullet"/>
      <w:lvlText w:val="•"/>
      <w:lvlJc w:val="left"/>
      <w:pPr>
        <w:tabs>
          <w:tab w:val="num" w:pos="1440"/>
        </w:tabs>
        <w:ind w:left="1440" w:hanging="360"/>
      </w:pPr>
      <w:rPr>
        <w:rFonts w:ascii="Arial" w:hAnsi="Arial" w:hint="default"/>
      </w:rPr>
    </w:lvl>
    <w:lvl w:ilvl="2" w:tplc="1BD41736" w:tentative="1">
      <w:start w:val="1"/>
      <w:numFmt w:val="bullet"/>
      <w:lvlText w:val="•"/>
      <w:lvlJc w:val="left"/>
      <w:pPr>
        <w:tabs>
          <w:tab w:val="num" w:pos="2160"/>
        </w:tabs>
        <w:ind w:left="2160" w:hanging="360"/>
      </w:pPr>
      <w:rPr>
        <w:rFonts w:ascii="Arial" w:hAnsi="Arial" w:hint="default"/>
      </w:rPr>
    </w:lvl>
    <w:lvl w:ilvl="3" w:tplc="F2C2A628" w:tentative="1">
      <w:start w:val="1"/>
      <w:numFmt w:val="bullet"/>
      <w:lvlText w:val="•"/>
      <w:lvlJc w:val="left"/>
      <w:pPr>
        <w:tabs>
          <w:tab w:val="num" w:pos="2880"/>
        </w:tabs>
        <w:ind w:left="2880" w:hanging="360"/>
      </w:pPr>
      <w:rPr>
        <w:rFonts w:ascii="Arial" w:hAnsi="Arial" w:hint="default"/>
      </w:rPr>
    </w:lvl>
    <w:lvl w:ilvl="4" w:tplc="BEF685D0" w:tentative="1">
      <w:start w:val="1"/>
      <w:numFmt w:val="bullet"/>
      <w:lvlText w:val="•"/>
      <w:lvlJc w:val="left"/>
      <w:pPr>
        <w:tabs>
          <w:tab w:val="num" w:pos="3600"/>
        </w:tabs>
        <w:ind w:left="3600" w:hanging="360"/>
      </w:pPr>
      <w:rPr>
        <w:rFonts w:ascii="Arial" w:hAnsi="Arial" w:hint="default"/>
      </w:rPr>
    </w:lvl>
    <w:lvl w:ilvl="5" w:tplc="EF3EC862" w:tentative="1">
      <w:start w:val="1"/>
      <w:numFmt w:val="bullet"/>
      <w:lvlText w:val="•"/>
      <w:lvlJc w:val="left"/>
      <w:pPr>
        <w:tabs>
          <w:tab w:val="num" w:pos="4320"/>
        </w:tabs>
        <w:ind w:left="4320" w:hanging="360"/>
      </w:pPr>
      <w:rPr>
        <w:rFonts w:ascii="Arial" w:hAnsi="Arial" w:hint="default"/>
      </w:rPr>
    </w:lvl>
    <w:lvl w:ilvl="6" w:tplc="E382B30A" w:tentative="1">
      <w:start w:val="1"/>
      <w:numFmt w:val="bullet"/>
      <w:lvlText w:val="•"/>
      <w:lvlJc w:val="left"/>
      <w:pPr>
        <w:tabs>
          <w:tab w:val="num" w:pos="5040"/>
        </w:tabs>
        <w:ind w:left="5040" w:hanging="360"/>
      </w:pPr>
      <w:rPr>
        <w:rFonts w:ascii="Arial" w:hAnsi="Arial" w:hint="default"/>
      </w:rPr>
    </w:lvl>
    <w:lvl w:ilvl="7" w:tplc="00B2159C" w:tentative="1">
      <w:start w:val="1"/>
      <w:numFmt w:val="bullet"/>
      <w:lvlText w:val="•"/>
      <w:lvlJc w:val="left"/>
      <w:pPr>
        <w:tabs>
          <w:tab w:val="num" w:pos="5760"/>
        </w:tabs>
        <w:ind w:left="5760" w:hanging="360"/>
      </w:pPr>
      <w:rPr>
        <w:rFonts w:ascii="Arial" w:hAnsi="Arial" w:hint="default"/>
      </w:rPr>
    </w:lvl>
    <w:lvl w:ilvl="8" w:tplc="60E0F6EC" w:tentative="1">
      <w:start w:val="1"/>
      <w:numFmt w:val="bullet"/>
      <w:lvlText w:val="•"/>
      <w:lvlJc w:val="left"/>
      <w:pPr>
        <w:tabs>
          <w:tab w:val="num" w:pos="6480"/>
        </w:tabs>
        <w:ind w:left="6480" w:hanging="360"/>
      </w:pPr>
      <w:rPr>
        <w:rFonts w:ascii="Arial" w:hAnsi="Arial" w:hint="default"/>
      </w:rPr>
    </w:lvl>
  </w:abstractNum>
  <w:abstractNum w:abstractNumId="17">
    <w:nsid w:val="2A4E23A5"/>
    <w:multiLevelType w:val="hybridMultilevel"/>
    <w:tmpl w:val="321250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A49496A"/>
    <w:multiLevelType w:val="multilevel"/>
    <w:tmpl w:val="54B4137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D0F340E"/>
    <w:multiLevelType w:val="hybridMultilevel"/>
    <w:tmpl w:val="67BE665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EF04633"/>
    <w:multiLevelType w:val="hybridMultilevel"/>
    <w:tmpl w:val="888E3E58"/>
    <w:lvl w:ilvl="0" w:tplc="1AD820B6">
      <w:start w:val="1"/>
      <w:numFmt w:val="bullet"/>
      <w:lvlText w:val="•"/>
      <w:lvlJc w:val="left"/>
      <w:pPr>
        <w:tabs>
          <w:tab w:val="num" w:pos="720"/>
        </w:tabs>
        <w:ind w:left="720" w:hanging="360"/>
      </w:pPr>
      <w:rPr>
        <w:rFonts w:ascii="Arial" w:hAnsi="Arial" w:hint="default"/>
      </w:rPr>
    </w:lvl>
    <w:lvl w:ilvl="1" w:tplc="683AF032" w:tentative="1">
      <w:start w:val="1"/>
      <w:numFmt w:val="bullet"/>
      <w:lvlText w:val="•"/>
      <w:lvlJc w:val="left"/>
      <w:pPr>
        <w:tabs>
          <w:tab w:val="num" w:pos="1440"/>
        </w:tabs>
        <w:ind w:left="1440" w:hanging="360"/>
      </w:pPr>
      <w:rPr>
        <w:rFonts w:ascii="Arial" w:hAnsi="Arial" w:hint="default"/>
      </w:rPr>
    </w:lvl>
    <w:lvl w:ilvl="2" w:tplc="3FAE76E8">
      <w:start w:val="1"/>
      <w:numFmt w:val="bullet"/>
      <w:lvlText w:val="•"/>
      <w:lvlJc w:val="left"/>
      <w:pPr>
        <w:tabs>
          <w:tab w:val="num" w:pos="2160"/>
        </w:tabs>
        <w:ind w:left="2160" w:hanging="360"/>
      </w:pPr>
      <w:rPr>
        <w:rFonts w:ascii="Arial" w:hAnsi="Arial" w:hint="default"/>
      </w:rPr>
    </w:lvl>
    <w:lvl w:ilvl="3" w:tplc="2A009C6C" w:tentative="1">
      <w:start w:val="1"/>
      <w:numFmt w:val="bullet"/>
      <w:lvlText w:val="•"/>
      <w:lvlJc w:val="left"/>
      <w:pPr>
        <w:tabs>
          <w:tab w:val="num" w:pos="2880"/>
        </w:tabs>
        <w:ind w:left="2880" w:hanging="360"/>
      </w:pPr>
      <w:rPr>
        <w:rFonts w:ascii="Arial" w:hAnsi="Arial" w:hint="default"/>
      </w:rPr>
    </w:lvl>
    <w:lvl w:ilvl="4" w:tplc="80640F70" w:tentative="1">
      <w:start w:val="1"/>
      <w:numFmt w:val="bullet"/>
      <w:lvlText w:val="•"/>
      <w:lvlJc w:val="left"/>
      <w:pPr>
        <w:tabs>
          <w:tab w:val="num" w:pos="3600"/>
        </w:tabs>
        <w:ind w:left="3600" w:hanging="360"/>
      </w:pPr>
      <w:rPr>
        <w:rFonts w:ascii="Arial" w:hAnsi="Arial" w:hint="default"/>
      </w:rPr>
    </w:lvl>
    <w:lvl w:ilvl="5" w:tplc="8E56FBC6" w:tentative="1">
      <w:start w:val="1"/>
      <w:numFmt w:val="bullet"/>
      <w:lvlText w:val="•"/>
      <w:lvlJc w:val="left"/>
      <w:pPr>
        <w:tabs>
          <w:tab w:val="num" w:pos="4320"/>
        </w:tabs>
        <w:ind w:left="4320" w:hanging="360"/>
      </w:pPr>
      <w:rPr>
        <w:rFonts w:ascii="Arial" w:hAnsi="Arial" w:hint="default"/>
      </w:rPr>
    </w:lvl>
    <w:lvl w:ilvl="6" w:tplc="95DEE594" w:tentative="1">
      <w:start w:val="1"/>
      <w:numFmt w:val="bullet"/>
      <w:lvlText w:val="•"/>
      <w:lvlJc w:val="left"/>
      <w:pPr>
        <w:tabs>
          <w:tab w:val="num" w:pos="5040"/>
        </w:tabs>
        <w:ind w:left="5040" w:hanging="360"/>
      </w:pPr>
      <w:rPr>
        <w:rFonts w:ascii="Arial" w:hAnsi="Arial" w:hint="default"/>
      </w:rPr>
    </w:lvl>
    <w:lvl w:ilvl="7" w:tplc="F31E628E" w:tentative="1">
      <w:start w:val="1"/>
      <w:numFmt w:val="bullet"/>
      <w:lvlText w:val="•"/>
      <w:lvlJc w:val="left"/>
      <w:pPr>
        <w:tabs>
          <w:tab w:val="num" w:pos="5760"/>
        </w:tabs>
        <w:ind w:left="5760" w:hanging="360"/>
      </w:pPr>
      <w:rPr>
        <w:rFonts w:ascii="Arial" w:hAnsi="Arial" w:hint="default"/>
      </w:rPr>
    </w:lvl>
    <w:lvl w:ilvl="8" w:tplc="663C7808" w:tentative="1">
      <w:start w:val="1"/>
      <w:numFmt w:val="bullet"/>
      <w:lvlText w:val="•"/>
      <w:lvlJc w:val="left"/>
      <w:pPr>
        <w:tabs>
          <w:tab w:val="num" w:pos="6480"/>
        </w:tabs>
        <w:ind w:left="6480" w:hanging="360"/>
      </w:pPr>
      <w:rPr>
        <w:rFonts w:ascii="Arial" w:hAnsi="Arial" w:hint="default"/>
      </w:rPr>
    </w:lvl>
  </w:abstractNum>
  <w:abstractNum w:abstractNumId="21">
    <w:nsid w:val="4E875B88"/>
    <w:multiLevelType w:val="hybridMultilevel"/>
    <w:tmpl w:val="32241E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EB64EC7"/>
    <w:multiLevelType w:val="hybridMultilevel"/>
    <w:tmpl w:val="5308DD98"/>
    <w:lvl w:ilvl="0" w:tplc="022837E8">
      <w:start w:val="1"/>
      <w:numFmt w:val="bullet"/>
      <w:lvlText w:val="•"/>
      <w:lvlJc w:val="left"/>
      <w:pPr>
        <w:tabs>
          <w:tab w:val="num" w:pos="720"/>
        </w:tabs>
        <w:ind w:left="720" w:hanging="360"/>
      </w:pPr>
      <w:rPr>
        <w:rFonts w:ascii="Arial" w:hAnsi="Arial" w:hint="default"/>
      </w:rPr>
    </w:lvl>
    <w:lvl w:ilvl="1" w:tplc="0D1E8860">
      <w:start w:val="986"/>
      <w:numFmt w:val="bullet"/>
      <w:lvlText w:val="–"/>
      <w:lvlJc w:val="left"/>
      <w:pPr>
        <w:tabs>
          <w:tab w:val="num" w:pos="1440"/>
        </w:tabs>
        <w:ind w:left="1440" w:hanging="360"/>
      </w:pPr>
      <w:rPr>
        <w:rFonts w:ascii="Arial" w:hAnsi="Arial" w:hint="default"/>
      </w:rPr>
    </w:lvl>
    <w:lvl w:ilvl="2" w:tplc="4CFA661C" w:tentative="1">
      <w:start w:val="1"/>
      <w:numFmt w:val="bullet"/>
      <w:lvlText w:val="•"/>
      <w:lvlJc w:val="left"/>
      <w:pPr>
        <w:tabs>
          <w:tab w:val="num" w:pos="2160"/>
        </w:tabs>
        <w:ind w:left="2160" w:hanging="360"/>
      </w:pPr>
      <w:rPr>
        <w:rFonts w:ascii="Arial" w:hAnsi="Arial" w:hint="default"/>
      </w:rPr>
    </w:lvl>
    <w:lvl w:ilvl="3" w:tplc="B29A4588" w:tentative="1">
      <w:start w:val="1"/>
      <w:numFmt w:val="bullet"/>
      <w:lvlText w:val="•"/>
      <w:lvlJc w:val="left"/>
      <w:pPr>
        <w:tabs>
          <w:tab w:val="num" w:pos="2880"/>
        </w:tabs>
        <w:ind w:left="2880" w:hanging="360"/>
      </w:pPr>
      <w:rPr>
        <w:rFonts w:ascii="Arial" w:hAnsi="Arial" w:hint="default"/>
      </w:rPr>
    </w:lvl>
    <w:lvl w:ilvl="4" w:tplc="ED14D988" w:tentative="1">
      <w:start w:val="1"/>
      <w:numFmt w:val="bullet"/>
      <w:lvlText w:val="•"/>
      <w:lvlJc w:val="left"/>
      <w:pPr>
        <w:tabs>
          <w:tab w:val="num" w:pos="3600"/>
        </w:tabs>
        <w:ind w:left="3600" w:hanging="360"/>
      </w:pPr>
      <w:rPr>
        <w:rFonts w:ascii="Arial" w:hAnsi="Arial" w:hint="default"/>
      </w:rPr>
    </w:lvl>
    <w:lvl w:ilvl="5" w:tplc="D98A365E" w:tentative="1">
      <w:start w:val="1"/>
      <w:numFmt w:val="bullet"/>
      <w:lvlText w:val="•"/>
      <w:lvlJc w:val="left"/>
      <w:pPr>
        <w:tabs>
          <w:tab w:val="num" w:pos="4320"/>
        </w:tabs>
        <w:ind w:left="4320" w:hanging="360"/>
      </w:pPr>
      <w:rPr>
        <w:rFonts w:ascii="Arial" w:hAnsi="Arial" w:hint="default"/>
      </w:rPr>
    </w:lvl>
    <w:lvl w:ilvl="6" w:tplc="01D83020" w:tentative="1">
      <w:start w:val="1"/>
      <w:numFmt w:val="bullet"/>
      <w:lvlText w:val="•"/>
      <w:lvlJc w:val="left"/>
      <w:pPr>
        <w:tabs>
          <w:tab w:val="num" w:pos="5040"/>
        </w:tabs>
        <w:ind w:left="5040" w:hanging="360"/>
      </w:pPr>
      <w:rPr>
        <w:rFonts w:ascii="Arial" w:hAnsi="Arial" w:hint="default"/>
      </w:rPr>
    </w:lvl>
    <w:lvl w:ilvl="7" w:tplc="810C46EC" w:tentative="1">
      <w:start w:val="1"/>
      <w:numFmt w:val="bullet"/>
      <w:lvlText w:val="•"/>
      <w:lvlJc w:val="left"/>
      <w:pPr>
        <w:tabs>
          <w:tab w:val="num" w:pos="5760"/>
        </w:tabs>
        <w:ind w:left="5760" w:hanging="360"/>
      </w:pPr>
      <w:rPr>
        <w:rFonts w:ascii="Arial" w:hAnsi="Arial" w:hint="default"/>
      </w:rPr>
    </w:lvl>
    <w:lvl w:ilvl="8" w:tplc="4726F6CA" w:tentative="1">
      <w:start w:val="1"/>
      <w:numFmt w:val="bullet"/>
      <w:lvlText w:val="•"/>
      <w:lvlJc w:val="left"/>
      <w:pPr>
        <w:tabs>
          <w:tab w:val="num" w:pos="6480"/>
        </w:tabs>
        <w:ind w:left="6480" w:hanging="360"/>
      </w:pPr>
      <w:rPr>
        <w:rFonts w:ascii="Arial" w:hAnsi="Arial" w:hint="default"/>
      </w:rPr>
    </w:lvl>
  </w:abstractNum>
  <w:abstractNum w:abstractNumId="23">
    <w:nsid w:val="4EC055F0"/>
    <w:multiLevelType w:val="hybridMultilevel"/>
    <w:tmpl w:val="3A7E41FA"/>
    <w:lvl w:ilvl="0" w:tplc="8A8456D8">
      <w:start w:val="1"/>
      <w:numFmt w:val="bullet"/>
      <w:lvlText w:val="•"/>
      <w:lvlJc w:val="left"/>
      <w:pPr>
        <w:tabs>
          <w:tab w:val="num" w:pos="720"/>
        </w:tabs>
        <w:ind w:left="720" w:hanging="360"/>
      </w:pPr>
      <w:rPr>
        <w:rFonts w:ascii="Arial" w:hAnsi="Arial" w:hint="default"/>
      </w:rPr>
    </w:lvl>
    <w:lvl w:ilvl="1" w:tplc="0A44520C" w:tentative="1">
      <w:start w:val="1"/>
      <w:numFmt w:val="bullet"/>
      <w:lvlText w:val="•"/>
      <w:lvlJc w:val="left"/>
      <w:pPr>
        <w:tabs>
          <w:tab w:val="num" w:pos="1440"/>
        </w:tabs>
        <w:ind w:left="1440" w:hanging="360"/>
      </w:pPr>
      <w:rPr>
        <w:rFonts w:ascii="Arial" w:hAnsi="Arial" w:hint="default"/>
      </w:rPr>
    </w:lvl>
    <w:lvl w:ilvl="2" w:tplc="16D8B7A8" w:tentative="1">
      <w:start w:val="1"/>
      <w:numFmt w:val="bullet"/>
      <w:lvlText w:val="•"/>
      <w:lvlJc w:val="left"/>
      <w:pPr>
        <w:tabs>
          <w:tab w:val="num" w:pos="2160"/>
        </w:tabs>
        <w:ind w:left="2160" w:hanging="360"/>
      </w:pPr>
      <w:rPr>
        <w:rFonts w:ascii="Arial" w:hAnsi="Arial" w:hint="default"/>
      </w:rPr>
    </w:lvl>
    <w:lvl w:ilvl="3" w:tplc="272E52D8" w:tentative="1">
      <w:start w:val="1"/>
      <w:numFmt w:val="bullet"/>
      <w:lvlText w:val="•"/>
      <w:lvlJc w:val="left"/>
      <w:pPr>
        <w:tabs>
          <w:tab w:val="num" w:pos="2880"/>
        </w:tabs>
        <w:ind w:left="2880" w:hanging="360"/>
      </w:pPr>
      <w:rPr>
        <w:rFonts w:ascii="Arial" w:hAnsi="Arial" w:hint="default"/>
      </w:rPr>
    </w:lvl>
    <w:lvl w:ilvl="4" w:tplc="7C5EB6C8" w:tentative="1">
      <w:start w:val="1"/>
      <w:numFmt w:val="bullet"/>
      <w:lvlText w:val="•"/>
      <w:lvlJc w:val="left"/>
      <w:pPr>
        <w:tabs>
          <w:tab w:val="num" w:pos="3600"/>
        </w:tabs>
        <w:ind w:left="3600" w:hanging="360"/>
      </w:pPr>
      <w:rPr>
        <w:rFonts w:ascii="Arial" w:hAnsi="Arial" w:hint="default"/>
      </w:rPr>
    </w:lvl>
    <w:lvl w:ilvl="5" w:tplc="B950E502" w:tentative="1">
      <w:start w:val="1"/>
      <w:numFmt w:val="bullet"/>
      <w:lvlText w:val="•"/>
      <w:lvlJc w:val="left"/>
      <w:pPr>
        <w:tabs>
          <w:tab w:val="num" w:pos="4320"/>
        </w:tabs>
        <w:ind w:left="4320" w:hanging="360"/>
      </w:pPr>
      <w:rPr>
        <w:rFonts w:ascii="Arial" w:hAnsi="Arial" w:hint="default"/>
      </w:rPr>
    </w:lvl>
    <w:lvl w:ilvl="6" w:tplc="381E5850" w:tentative="1">
      <w:start w:val="1"/>
      <w:numFmt w:val="bullet"/>
      <w:lvlText w:val="•"/>
      <w:lvlJc w:val="left"/>
      <w:pPr>
        <w:tabs>
          <w:tab w:val="num" w:pos="5040"/>
        </w:tabs>
        <w:ind w:left="5040" w:hanging="360"/>
      </w:pPr>
      <w:rPr>
        <w:rFonts w:ascii="Arial" w:hAnsi="Arial" w:hint="default"/>
      </w:rPr>
    </w:lvl>
    <w:lvl w:ilvl="7" w:tplc="79064C14" w:tentative="1">
      <w:start w:val="1"/>
      <w:numFmt w:val="bullet"/>
      <w:lvlText w:val="•"/>
      <w:lvlJc w:val="left"/>
      <w:pPr>
        <w:tabs>
          <w:tab w:val="num" w:pos="5760"/>
        </w:tabs>
        <w:ind w:left="5760" w:hanging="360"/>
      </w:pPr>
      <w:rPr>
        <w:rFonts w:ascii="Arial" w:hAnsi="Arial" w:hint="default"/>
      </w:rPr>
    </w:lvl>
    <w:lvl w:ilvl="8" w:tplc="29449BF2" w:tentative="1">
      <w:start w:val="1"/>
      <w:numFmt w:val="bullet"/>
      <w:lvlText w:val="•"/>
      <w:lvlJc w:val="left"/>
      <w:pPr>
        <w:tabs>
          <w:tab w:val="num" w:pos="6480"/>
        </w:tabs>
        <w:ind w:left="6480" w:hanging="360"/>
      </w:pPr>
      <w:rPr>
        <w:rFonts w:ascii="Arial" w:hAnsi="Arial" w:hint="default"/>
      </w:rPr>
    </w:lvl>
  </w:abstractNum>
  <w:abstractNum w:abstractNumId="24">
    <w:nsid w:val="4F1E08F5"/>
    <w:multiLevelType w:val="multilevel"/>
    <w:tmpl w:val="C0980288"/>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nsid w:val="57D70ACC"/>
    <w:multiLevelType w:val="hybridMultilevel"/>
    <w:tmpl w:val="AB0094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B073DC"/>
    <w:multiLevelType w:val="hybridMultilevel"/>
    <w:tmpl w:val="1032C4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22D209F"/>
    <w:multiLevelType w:val="hybridMultilevel"/>
    <w:tmpl w:val="70DAE8F6"/>
    <w:lvl w:ilvl="0" w:tplc="CD96A858">
      <w:start w:val="1"/>
      <w:numFmt w:val="bullet"/>
      <w:lvlText w:val="•"/>
      <w:lvlJc w:val="left"/>
      <w:pPr>
        <w:tabs>
          <w:tab w:val="num" w:pos="720"/>
        </w:tabs>
        <w:ind w:left="720" w:hanging="360"/>
      </w:pPr>
      <w:rPr>
        <w:rFonts w:ascii="Arial" w:hAnsi="Arial" w:hint="default"/>
      </w:rPr>
    </w:lvl>
    <w:lvl w:ilvl="1" w:tplc="A9688F3E">
      <w:start w:val="2068"/>
      <w:numFmt w:val="bullet"/>
      <w:lvlText w:val="–"/>
      <w:lvlJc w:val="left"/>
      <w:pPr>
        <w:tabs>
          <w:tab w:val="num" w:pos="1440"/>
        </w:tabs>
        <w:ind w:left="1440" w:hanging="360"/>
      </w:pPr>
      <w:rPr>
        <w:rFonts w:ascii="Arial" w:hAnsi="Arial" w:hint="default"/>
      </w:rPr>
    </w:lvl>
    <w:lvl w:ilvl="2" w:tplc="A7D8953C" w:tentative="1">
      <w:start w:val="1"/>
      <w:numFmt w:val="bullet"/>
      <w:lvlText w:val="•"/>
      <w:lvlJc w:val="left"/>
      <w:pPr>
        <w:tabs>
          <w:tab w:val="num" w:pos="2160"/>
        </w:tabs>
        <w:ind w:left="2160" w:hanging="360"/>
      </w:pPr>
      <w:rPr>
        <w:rFonts w:ascii="Arial" w:hAnsi="Arial" w:hint="default"/>
      </w:rPr>
    </w:lvl>
    <w:lvl w:ilvl="3" w:tplc="A23A278E" w:tentative="1">
      <w:start w:val="1"/>
      <w:numFmt w:val="bullet"/>
      <w:lvlText w:val="•"/>
      <w:lvlJc w:val="left"/>
      <w:pPr>
        <w:tabs>
          <w:tab w:val="num" w:pos="2880"/>
        </w:tabs>
        <w:ind w:left="2880" w:hanging="360"/>
      </w:pPr>
      <w:rPr>
        <w:rFonts w:ascii="Arial" w:hAnsi="Arial" w:hint="default"/>
      </w:rPr>
    </w:lvl>
    <w:lvl w:ilvl="4" w:tplc="F7EE07DA" w:tentative="1">
      <w:start w:val="1"/>
      <w:numFmt w:val="bullet"/>
      <w:lvlText w:val="•"/>
      <w:lvlJc w:val="left"/>
      <w:pPr>
        <w:tabs>
          <w:tab w:val="num" w:pos="3600"/>
        </w:tabs>
        <w:ind w:left="3600" w:hanging="360"/>
      </w:pPr>
      <w:rPr>
        <w:rFonts w:ascii="Arial" w:hAnsi="Arial" w:hint="default"/>
      </w:rPr>
    </w:lvl>
    <w:lvl w:ilvl="5" w:tplc="A83C74F4" w:tentative="1">
      <w:start w:val="1"/>
      <w:numFmt w:val="bullet"/>
      <w:lvlText w:val="•"/>
      <w:lvlJc w:val="left"/>
      <w:pPr>
        <w:tabs>
          <w:tab w:val="num" w:pos="4320"/>
        </w:tabs>
        <w:ind w:left="4320" w:hanging="360"/>
      </w:pPr>
      <w:rPr>
        <w:rFonts w:ascii="Arial" w:hAnsi="Arial" w:hint="default"/>
      </w:rPr>
    </w:lvl>
    <w:lvl w:ilvl="6" w:tplc="1096A28E" w:tentative="1">
      <w:start w:val="1"/>
      <w:numFmt w:val="bullet"/>
      <w:lvlText w:val="•"/>
      <w:lvlJc w:val="left"/>
      <w:pPr>
        <w:tabs>
          <w:tab w:val="num" w:pos="5040"/>
        </w:tabs>
        <w:ind w:left="5040" w:hanging="360"/>
      </w:pPr>
      <w:rPr>
        <w:rFonts w:ascii="Arial" w:hAnsi="Arial" w:hint="default"/>
      </w:rPr>
    </w:lvl>
    <w:lvl w:ilvl="7" w:tplc="9B00FDB0" w:tentative="1">
      <w:start w:val="1"/>
      <w:numFmt w:val="bullet"/>
      <w:lvlText w:val="•"/>
      <w:lvlJc w:val="left"/>
      <w:pPr>
        <w:tabs>
          <w:tab w:val="num" w:pos="5760"/>
        </w:tabs>
        <w:ind w:left="5760" w:hanging="360"/>
      </w:pPr>
      <w:rPr>
        <w:rFonts w:ascii="Arial" w:hAnsi="Arial" w:hint="default"/>
      </w:rPr>
    </w:lvl>
    <w:lvl w:ilvl="8" w:tplc="DCFADCF6" w:tentative="1">
      <w:start w:val="1"/>
      <w:numFmt w:val="bullet"/>
      <w:lvlText w:val="•"/>
      <w:lvlJc w:val="left"/>
      <w:pPr>
        <w:tabs>
          <w:tab w:val="num" w:pos="6480"/>
        </w:tabs>
        <w:ind w:left="6480" w:hanging="360"/>
      </w:pPr>
      <w:rPr>
        <w:rFonts w:ascii="Arial" w:hAnsi="Arial" w:hint="default"/>
      </w:rPr>
    </w:lvl>
  </w:abstractNum>
  <w:abstractNum w:abstractNumId="28">
    <w:nsid w:val="623F635A"/>
    <w:multiLevelType w:val="hybridMultilevel"/>
    <w:tmpl w:val="6AB669CC"/>
    <w:lvl w:ilvl="0" w:tplc="49A83138">
      <w:start w:val="1"/>
      <w:numFmt w:val="bullet"/>
      <w:lvlText w:val="–"/>
      <w:lvlJc w:val="left"/>
      <w:pPr>
        <w:tabs>
          <w:tab w:val="num" w:pos="720"/>
        </w:tabs>
        <w:ind w:left="720" w:hanging="360"/>
      </w:pPr>
      <w:rPr>
        <w:rFonts w:ascii="Arial" w:hAnsi="Arial" w:hint="default"/>
      </w:rPr>
    </w:lvl>
    <w:lvl w:ilvl="1" w:tplc="A238AC68">
      <w:start w:val="1"/>
      <w:numFmt w:val="bullet"/>
      <w:lvlText w:val="–"/>
      <w:lvlJc w:val="left"/>
      <w:pPr>
        <w:tabs>
          <w:tab w:val="num" w:pos="1440"/>
        </w:tabs>
        <w:ind w:left="1440" w:hanging="360"/>
      </w:pPr>
      <w:rPr>
        <w:rFonts w:ascii="Arial" w:hAnsi="Arial" w:hint="default"/>
      </w:rPr>
    </w:lvl>
    <w:lvl w:ilvl="2" w:tplc="9014FCFC" w:tentative="1">
      <w:start w:val="1"/>
      <w:numFmt w:val="bullet"/>
      <w:lvlText w:val="–"/>
      <w:lvlJc w:val="left"/>
      <w:pPr>
        <w:tabs>
          <w:tab w:val="num" w:pos="2160"/>
        </w:tabs>
        <w:ind w:left="2160" w:hanging="360"/>
      </w:pPr>
      <w:rPr>
        <w:rFonts w:ascii="Arial" w:hAnsi="Arial" w:hint="default"/>
      </w:rPr>
    </w:lvl>
    <w:lvl w:ilvl="3" w:tplc="D24C6DBE" w:tentative="1">
      <w:start w:val="1"/>
      <w:numFmt w:val="bullet"/>
      <w:lvlText w:val="–"/>
      <w:lvlJc w:val="left"/>
      <w:pPr>
        <w:tabs>
          <w:tab w:val="num" w:pos="2880"/>
        </w:tabs>
        <w:ind w:left="2880" w:hanging="360"/>
      </w:pPr>
      <w:rPr>
        <w:rFonts w:ascii="Arial" w:hAnsi="Arial" w:hint="default"/>
      </w:rPr>
    </w:lvl>
    <w:lvl w:ilvl="4" w:tplc="6FDCD428" w:tentative="1">
      <w:start w:val="1"/>
      <w:numFmt w:val="bullet"/>
      <w:lvlText w:val="–"/>
      <w:lvlJc w:val="left"/>
      <w:pPr>
        <w:tabs>
          <w:tab w:val="num" w:pos="3600"/>
        </w:tabs>
        <w:ind w:left="3600" w:hanging="360"/>
      </w:pPr>
      <w:rPr>
        <w:rFonts w:ascii="Arial" w:hAnsi="Arial" w:hint="default"/>
      </w:rPr>
    </w:lvl>
    <w:lvl w:ilvl="5" w:tplc="951CE694" w:tentative="1">
      <w:start w:val="1"/>
      <w:numFmt w:val="bullet"/>
      <w:lvlText w:val="–"/>
      <w:lvlJc w:val="left"/>
      <w:pPr>
        <w:tabs>
          <w:tab w:val="num" w:pos="4320"/>
        </w:tabs>
        <w:ind w:left="4320" w:hanging="360"/>
      </w:pPr>
      <w:rPr>
        <w:rFonts w:ascii="Arial" w:hAnsi="Arial" w:hint="default"/>
      </w:rPr>
    </w:lvl>
    <w:lvl w:ilvl="6" w:tplc="676ADC52" w:tentative="1">
      <w:start w:val="1"/>
      <w:numFmt w:val="bullet"/>
      <w:lvlText w:val="–"/>
      <w:lvlJc w:val="left"/>
      <w:pPr>
        <w:tabs>
          <w:tab w:val="num" w:pos="5040"/>
        </w:tabs>
        <w:ind w:left="5040" w:hanging="360"/>
      </w:pPr>
      <w:rPr>
        <w:rFonts w:ascii="Arial" w:hAnsi="Arial" w:hint="default"/>
      </w:rPr>
    </w:lvl>
    <w:lvl w:ilvl="7" w:tplc="EBBE85CA" w:tentative="1">
      <w:start w:val="1"/>
      <w:numFmt w:val="bullet"/>
      <w:lvlText w:val="–"/>
      <w:lvlJc w:val="left"/>
      <w:pPr>
        <w:tabs>
          <w:tab w:val="num" w:pos="5760"/>
        </w:tabs>
        <w:ind w:left="5760" w:hanging="360"/>
      </w:pPr>
      <w:rPr>
        <w:rFonts w:ascii="Arial" w:hAnsi="Arial" w:hint="default"/>
      </w:rPr>
    </w:lvl>
    <w:lvl w:ilvl="8" w:tplc="236AFCA8" w:tentative="1">
      <w:start w:val="1"/>
      <w:numFmt w:val="bullet"/>
      <w:lvlText w:val="–"/>
      <w:lvlJc w:val="left"/>
      <w:pPr>
        <w:tabs>
          <w:tab w:val="num" w:pos="6480"/>
        </w:tabs>
        <w:ind w:left="6480" w:hanging="360"/>
      </w:pPr>
      <w:rPr>
        <w:rFonts w:ascii="Arial" w:hAnsi="Arial" w:hint="default"/>
      </w:rPr>
    </w:lvl>
  </w:abstractNum>
  <w:abstractNum w:abstractNumId="29">
    <w:nsid w:val="6367246E"/>
    <w:multiLevelType w:val="hybridMultilevel"/>
    <w:tmpl w:val="EA4CF092"/>
    <w:lvl w:ilvl="0" w:tplc="4E0A463C">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4235F5C"/>
    <w:multiLevelType w:val="hybridMultilevel"/>
    <w:tmpl w:val="25CC6336"/>
    <w:lvl w:ilvl="0" w:tplc="9396521E">
      <w:start w:val="1"/>
      <w:numFmt w:val="bullet"/>
      <w:lvlText w:val="•"/>
      <w:lvlJc w:val="left"/>
      <w:pPr>
        <w:tabs>
          <w:tab w:val="num" w:pos="720"/>
        </w:tabs>
        <w:ind w:left="720" w:hanging="360"/>
      </w:pPr>
      <w:rPr>
        <w:rFonts w:ascii="Arial" w:hAnsi="Arial" w:hint="default"/>
      </w:rPr>
    </w:lvl>
    <w:lvl w:ilvl="1" w:tplc="9BA80B4C" w:tentative="1">
      <w:start w:val="1"/>
      <w:numFmt w:val="bullet"/>
      <w:lvlText w:val="•"/>
      <w:lvlJc w:val="left"/>
      <w:pPr>
        <w:tabs>
          <w:tab w:val="num" w:pos="1440"/>
        </w:tabs>
        <w:ind w:left="1440" w:hanging="360"/>
      </w:pPr>
      <w:rPr>
        <w:rFonts w:ascii="Arial" w:hAnsi="Arial" w:hint="default"/>
      </w:rPr>
    </w:lvl>
    <w:lvl w:ilvl="2" w:tplc="B7DE6900" w:tentative="1">
      <w:start w:val="1"/>
      <w:numFmt w:val="bullet"/>
      <w:lvlText w:val="•"/>
      <w:lvlJc w:val="left"/>
      <w:pPr>
        <w:tabs>
          <w:tab w:val="num" w:pos="2160"/>
        </w:tabs>
        <w:ind w:left="2160" w:hanging="360"/>
      </w:pPr>
      <w:rPr>
        <w:rFonts w:ascii="Arial" w:hAnsi="Arial" w:hint="default"/>
      </w:rPr>
    </w:lvl>
    <w:lvl w:ilvl="3" w:tplc="BB0EC052" w:tentative="1">
      <w:start w:val="1"/>
      <w:numFmt w:val="bullet"/>
      <w:lvlText w:val="•"/>
      <w:lvlJc w:val="left"/>
      <w:pPr>
        <w:tabs>
          <w:tab w:val="num" w:pos="2880"/>
        </w:tabs>
        <w:ind w:left="2880" w:hanging="360"/>
      </w:pPr>
      <w:rPr>
        <w:rFonts w:ascii="Arial" w:hAnsi="Arial" w:hint="default"/>
      </w:rPr>
    </w:lvl>
    <w:lvl w:ilvl="4" w:tplc="A09E6F82" w:tentative="1">
      <w:start w:val="1"/>
      <w:numFmt w:val="bullet"/>
      <w:lvlText w:val="•"/>
      <w:lvlJc w:val="left"/>
      <w:pPr>
        <w:tabs>
          <w:tab w:val="num" w:pos="3600"/>
        </w:tabs>
        <w:ind w:left="3600" w:hanging="360"/>
      </w:pPr>
      <w:rPr>
        <w:rFonts w:ascii="Arial" w:hAnsi="Arial" w:hint="default"/>
      </w:rPr>
    </w:lvl>
    <w:lvl w:ilvl="5" w:tplc="350EA3DC" w:tentative="1">
      <w:start w:val="1"/>
      <w:numFmt w:val="bullet"/>
      <w:lvlText w:val="•"/>
      <w:lvlJc w:val="left"/>
      <w:pPr>
        <w:tabs>
          <w:tab w:val="num" w:pos="4320"/>
        </w:tabs>
        <w:ind w:left="4320" w:hanging="360"/>
      </w:pPr>
      <w:rPr>
        <w:rFonts w:ascii="Arial" w:hAnsi="Arial" w:hint="default"/>
      </w:rPr>
    </w:lvl>
    <w:lvl w:ilvl="6" w:tplc="A91AEBF4" w:tentative="1">
      <w:start w:val="1"/>
      <w:numFmt w:val="bullet"/>
      <w:lvlText w:val="•"/>
      <w:lvlJc w:val="left"/>
      <w:pPr>
        <w:tabs>
          <w:tab w:val="num" w:pos="5040"/>
        </w:tabs>
        <w:ind w:left="5040" w:hanging="360"/>
      </w:pPr>
      <w:rPr>
        <w:rFonts w:ascii="Arial" w:hAnsi="Arial" w:hint="default"/>
      </w:rPr>
    </w:lvl>
    <w:lvl w:ilvl="7" w:tplc="8F1A78BA" w:tentative="1">
      <w:start w:val="1"/>
      <w:numFmt w:val="bullet"/>
      <w:lvlText w:val="•"/>
      <w:lvlJc w:val="left"/>
      <w:pPr>
        <w:tabs>
          <w:tab w:val="num" w:pos="5760"/>
        </w:tabs>
        <w:ind w:left="5760" w:hanging="360"/>
      </w:pPr>
      <w:rPr>
        <w:rFonts w:ascii="Arial" w:hAnsi="Arial" w:hint="default"/>
      </w:rPr>
    </w:lvl>
    <w:lvl w:ilvl="8" w:tplc="E38033CA" w:tentative="1">
      <w:start w:val="1"/>
      <w:numFmt w:val="bullet"/>
      <w:lvlText w:val="•"/>
      <w:lvlJc w:val="left"/>
      <w:pPr>
        <w:tabs>
          <w:tab w:val="num" w:pos="6480"/>
        </w:tabs>
        <w:ind w:left="6480" w:hanging="360"/>
      </w:pPr>
      <w:rPr>
        <w:rFonts w:ascii="Arial" w:hAnsi="Arial" w:hint="default"/>
      </w:rPr>
    </w:lvl>
  </w:abstractNum>
  <w:abstractNum w:abstractNumId="31">
    <w:nsid w:val="66E1154C"/>
    <w:multiLevelType w:val="hybridMultilevel"/>
    <w:tmpl w:val="6BDC78F2"/>
    <w:lvl w:ilvl="0" w:tplc="6178D282">
      <w:start w:val="1"/>
      <w:numFmt w:val="bullet"/>
      <w:lvlText w:val="•"/>
      <w:lvlJc w:val="left"/>
      <w:pPr>
        <w:tabs>
          <w:tab w:val="num" w:pos="720"/>
        </w:tabs>
        <w:ind w:left="720" w:hanging="360"/>
      </w:pPr>
      <w:rPr>
        <w:rFonts w:ascii="Arial" w:hAnsi="Arial" w:hint="default"/>
      </w:rPr>
    </w:lvl>
    <w:lvl w:ilvl="1" w:tplc="6E0652D6">
      <w:start w:val="1003"/>
      <w:numFmt w:val="bullet"/>
      <w:lvlText w:val="–"/>
      <w:lvlJc w:val="left"/>
      <w:pPr>
        <w:tabs>
          <w:tab w:val="num" w:pos="1440"/>
        </w:tabs>
        <w:ind w:left="1440" w:hanging="360"/>
      </w:pPr>
      <w:rPr>
        <w:rFonts w:ascii="Arial" w:hAnsi="Arial" w:hint="default"/>
      </w:rPr>
    </w:lvl>
    <w:lvl w:ilvl="2" w:tplc="6430F402" w:tentative="1">
      <w:start w:val="1"/>
      <w:numFmt w:val="bullet"/>
      <w:lvlText w:val="•"/>
      <w:lvlJc w:val="left"/>
      <w:pPr>
        <w:tabs>
          <w:tab w:val="num" w:pos="2160"/>
        </w:tabs>
        <w:ind w:left="2160" w:hanging="360"/>
      </w:pPr>
      <w:rPr>
        <w:rFonts w:ascii="Arial" w:hAnsi="Arial" w:hint="default"/>
      </w:rPr>
    </w:lvl>
    <w:lvl w:ilvl="3" w:tplc="8E8899BC" w:tentative="1">
      <w:start w:val="1"/>
      <w:numFmt w:val="bullet"/>
      <w:lvlText w:val="•"/>
      <w:lvlJc w:val="left"/>
      <w:pPr>
        <w:tabs>
          <w:tab w:val="num" w:pos="2880"/>
        </w:tabs>
        <w:ind w:left="2880" w:hanging="360"/>
      </w:pPr>
      <w:rPr>
        <w:rFonts w:ascii="Arial" w:hAnsi="Arial" w:hint="default"/>
      </w:rPr>
    </w:lvl>
    <w:lvl w:ilvl="4" w:tplc="493AAA3A" w:tentative="1">
      <w:start w:val="1"/>
      <w:numFmt w:val="bullet"/>
      <w:lvlText w:val="•"/>
      <w:lvlJc w:val="left"/>
      <w:pPr>
        <w:tabs>
          <w:tab w:val="num" w:pos="3600"/>
        </w:tabs>
        <w:ind w:left="3600" w:hanging="360"/>
      </w:pPr>
      <w:rPr>
        <w:rFonts w:ascii="Arial" w:hAnsi="Arial" w:hint="default"/>
      </w:rPr>
    </w:lvl>
    <w:lvl w:ilvl="5" w:tplc="F72E37CA" w:tentative="1">
      <w:start w:val="1"/>
      <w:numFmt w:val="bullet"/>
      <w:lvlText w:val="•"/>
      <w:lvlJc w:val="left"/>
      <w:pPr>
        <w:tabs>
          <w:tab w:val="num" w:pos="4320"/>
        </w:tabs>
        <w:ind w:left="4320" w:hanging="360"/>
      </w:pPr>
      <w:rPr>
        <w:rFonts w:ascii="Arial" w:hAnsi="Arial" w:hint="default"/>
      </w:rPr>
    </w:lvl>
    <w:lvl w:ilvl="6" w:tplc="C0F0388C" w:tentative="1">
      <w:start w:val="1"/>
      <w:numFmt w:val="bullet"/>
      <w:lvlText w:val="•"/>
      <w:lvlJc w:val="left"/>
      <w:pPr>
        <w:tabs>
          <w:tab w:val="num" w:pos="5040"/>
        </w:tabs>
        <w:ind w:left="5040" w:hanging="360"/>
      </w:pPr>
      <w:rPr>
        <w:rFonts w:ascii="Arial" w:hAnsi="Arial" w:hint="default"/>
      </w:rPr>
    </w:lvl>
    <w:lvl w:ilvl="7" w:tplc="AA4A6CF8" w:tentative="1">
      <w:start w:val="1"/>
      <w:numFmt w:val="bullet"/>
      <w:lvlText w:val="•"/>
      <w:lvlJc w:val="left"/>
      <w:pPr>
        <w:tabs>
          <w:tab w:val="num" w:pos="5760"/>
        </w:tabs>
        <w:ind w:left="5760" w:hanging="360"/>
      </w:pPr>
      <w:rPr>
        <w:rFonts w:ascii="Arial" w:hAnsi="Arial" w:hint="default"/>
      </w:rPr>
    </w:lvl>
    <w:lvl w:ilvl="8" w:tplc="07CC5A64" w:tentative="1">
      <w:start w:val="1"/>
      <w:numFmt w:val="bullet"/>
      <w:lvlText w:val="•"/>
      <w:lvlJc w:val="left"/>
      <w:pPr>
        <w:tabs>
          <w:tab w:val="num" w:pos="6480"/>
        </w:tabs>
        <w:ind w:left="6480" w:hanging="360"/>
      </w:pPr>
      <w:rPr>
        <w:rFonts w:ascii="Arial" w:hAnsi="Arial" w:hint="default"/>
      </w:rPr>
    </w:lvl>
  </w:abstractNum>
  <w:abstractNum w:abstractNumId="32">
    <w:nsid w:val="67F57C4B"/>
    <w:multiLevelType w:val="multilevel"/>
    <w:tmpl w:val="4B1A83E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8A70A5F"/>
    <w:multiLevelType w:val="hybridMultilevel"/>
    <w:tmpl w:val="3DF42FC6"/>
    <w:lvl w:ilvl="0" w:tplc="2BD4B6B2">
      <w:start w:val="1"/>
      <w:numFmt w:val="bullet"/>
      <w:lvlText w:val="•"/>
      <w:lvlJc w:val="left"/>
      <w:pPr>
        <w:tabs>
          <w:tab w:val="num" w:pos="720"/>
        </w:tabs>
        <w:ind w:left="720" w:hanging="360"/>
      </w:pPr>
      <w:rPr>
        <w:rFonts w:ascii="Arial" w:hAnsi="Arial" w:hint="default"/>
      </w:rPr>
    </w:lvl>
    <w:lvl w:ilvl="1" w:tplc="37867ABA" w:tentative="1">
      <w:start w:val="1"/>
      <w:numFmt w:val="bullet"/>
      <w:lvlText w:val="•"/>
      <w:lvlJc w:val="left"/>
      <w:pPr>
        <w:tabs>
          <w:tab w:val="num" w:pos="1440"/>
        </w:tabs>
        <w:ind w:left="1440" w:hanging="360"/>
      </w:pPr>
      <w:rPr>
        <w:rFonts w:ascii="Arial" w:hAnsi="Arial" w:hint="default"/>
      </w:rPr>
    </w:lvl>
    <w:lvl w:ilvl="2" w:tplc="91865F6E">
      <w:start w:val="1"/>
      <w:numFmt w:val="bullet"/>
      <w:lvlText w:val="•"/>
      <w:lvlJc w:val="left"/>
      <w:pPr>
        <w:tabs>
          <w:tab w:val="num" w:pos="2160"/>
        </w:tabs>
        <w:ind w:left="2160" w:hanging="360"/>
      </w:pPr>
      <w:rPr>
        <w:rFonts w:ascii="Arial" w:hAnsi="Arial" w:hint="default"/>
      </w:rPr>
    </w:lvl>
    <w:lvl w:ilvl="3" w:tplc="5B5E7F66" w:tentative="1">
      <w:start w:val="1"/>
      <w:numFmt w:val="bullet"/>
      <w:lvlText w:val="•"/>
      <w:lvlJc w:val="left"/>
      <w:pPr>
        <w:tabs>
          <w:tab w:val="num" w:pos="2880"/>
        </w:tabs>
        <w:ind w:left="2880" w:hanging="360"/>
      </w:pPr>
      <w:rPr>
        <w:rFonts w:ascii="Arial" w:hAnsi="Arial" w:hint="default"/>
      </w:rPr>
    </w:lvl>
    <w:lvl w:ilvl="4" w:tplc="0B3AFEA2" w:tentative="1">
      <w:start w:val="1"/>
      <w:numFmt w:val="bullet"/>
      <w:lvlText w:val="•"/>
      <w:lvlJc w:val="left"/>
      <w:pPr>
        <w:tabs>
          <w:tab w:val="num" w:pos="3600"/>
        </w:tabs>
        <w:ind w:left="3600" w:hanging="360"/>
      </w:pPr>
      <w:rPr>
        <w:rFonts w:ascii="Arial" w:hAnsi="Arial" w:hint="default"/>
      </w:rPr>
    </w:lvl>
    <w:lvl w:ilvl="5" w:tplc="11B49606" w:tentative="1">
      <w:start w:val="1"/>
      <w:numFmt w:val="bullet"/>
      <w:lvlText w:val="•"/>
      <w:lvlJc w:val="left"/>
      <w:pPr>
        <w:tabs>
          <w:tab w:val="num" w:pos="4320"/>
        </w:tabs>
        <w:ind w:left="4320" w:hanging="360"/>
      </w:pPr>
      <w:rPr>
        <w:rFonts w:ascii="Arial" w:hAnsi="Arial" w:hint="default"/>
      </w:rPr>
    </w:lvl>
    <w:lvl w:ilvl="6" w:tplc="E03278CE" w:tentative="1">
      <w:start w:val="1"/>
      <w:numFmt w:val="bullet"/>
      <w:lvlText w:val="•"/>
      <w:lvlJc w:val="left"/>
      <w:pPr>
        <w:tabs>
          <w:tab w:val="num" w:pos="5040"/>
        </w:tabs>
        <w:ind w:left="5040" w:hanging="360"/>
      </w:pPr>
      <w:rPr>
        <w:rFonts w:ascii="Arial" w:hAnsi="Arial" w:hint="default"/>
      </w:rPr>
    </w:lvl>
    <w:lvl w:ilvl="7" w:tplc="D6AC0E40" w:tentative="1">
      <w:start w:val="1"/>
      <w:numFmt w:val="bullet"/>
      <w:lvlText w:val="•"/>
      <w:lvlJc w:val="left"/>
      <w:pPr>
        <w:tabs>
          <w:tab w:val="num" w:pos="5760"/>
        </w:tabs>
        <w:ind w:left="5760" w:hanging="360"/>
      </w:pPr>
      <w:rPr>
        <w:rFonts w:ascii="Arial" w:hAnsi="Arial" w:hint="default"/>
      </w:rPr>
    </w:lvl>
    <w:lvl w:ilvl="8" w:tplc="F3BE8A96" w:tentative="1">
      <w:start w:val="1"/>
      <w:numFmt w:val="bullet"/>
      <w:lvlText w:val="•"/>
      <w:lvlJc w:val="left"/>
      <w:pPr>
        <w:tabs>
          <w:tab w:val="num" w:pos="6480"/>
        </w:tabs>
        <w:ind w:left="6480" w:hanging="360"/>
      </w:pPr>
      <w:rPr>
        <w:rFonts w:ascii="Arial" w:hAnsi="Arial" w:hint="default"/>
      </w:rPr>
    </w:lvl>
  </w:abstractNum>
  <w:abstractNum w:abstractNumId="34">
    <w:nsid w:val="6A923281"/>
    <w:multiLevelType w:val="hybridMultilevel"/>
    <w:tmpl w:val="67DCD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5517761"/>
    <w:multiLevelType w:val="hybridMultilevel"/>
    <w:tmpl w:val="137031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79B3ED9"/>
    <w:multiLevelType w:val="hybridMultilevel"/>
    <w:tmpl w:val="A48C3B8A"/>
    <w:lvl w:ilvl="0" w:tplc="653AF264">
      <w:start w:val="1"/>
      <w:numFmt w:val="bullet"/>
      <w:lvlText w:val="•"/>
      <w:lvlJc w:val="left"/>
      <w:pPr>
        <w:tabs>
          <w:tab w:val="num" w:pos="720"/>
        </w:tabs>
        <w:ind w:left="720" w:hanging="360"/>
      </w:pPr>
      <w:rPr>
        <w:rFonts w:ascii="Arial" w:hAnsi="Arial" w:hint="default"/>
      </w:rPr>
    </w:lvl>
    <w:lvl w:ilvl="1" w:tplc="AB94F3EA" w:tentative="1">
      <w:start w:val="1"/>
      <w:numFmt w:val="bullet"/>
      <w:lvlText w:val="•"/>
      <w:lvlJc w:val="left"/>
      <w:pPr>
        <w:tabs>
          <w:tab w:val="num" w:pos="1440"/>
        </w:tabs>
        <w:ind w:left="1440" w:hanging="360"/>
      </w:pPr>
      <w:rPr>
        <w:rFonts w:ascii="Arial" w:hAnsi="Arial" w:hint="default"/>
      </w:rPr>
    </w:lvl>
    <w:lvl w:ilvl="2" w:tplc="0D4C5A58">
      <w:start w:val="1"/>
      <w:numFmt w:val="bullet"/>
      <w:lvlText w:val="•"/>
      <w:lvlJc w:val="left"/>
      <w:pPr>
        <w:tabs>
          <w:tab w:val="num" w:pos="2160"/>
        </w:tabs>
        <w:ind w:left="2160" w:hanging="360"/>
      </w:pPr>
      <w:rPr>
        <w:rFonts w:ascii="Arial" w:hAnsi="Arial" w:hint="default"/>
      </w:rPr>
    </w:lvl>
    <w:lvl w:ilvl="3" w:tplc="33EA02F8" w:tentative="1">
      <w:start w:val="1"/>
      <w:numFmt w:val="bullet"/>
      <w:lvlText w:val="•"/>
      <w:lvlJc w:val="left"/>
      <w:pPr>
        <w:tabs>
          <w:tab w:val="num" w:pos="2880"/>
        </w:tabs>
        <w:ind w:left="2880" w:hanging="360"/>
      </w:pPr>
      <w:rPr>
        <w:rFonts w:ascii="Arial" w:hAnsi="Arial" w:hint="default"/>
      </w:rPr>
    </w:lvl>
    <w:lvl w:ilvl="4" w:tplc="485453CC" w:tentative="1">
      <w:start w:val="1"/>
      <w:numFmt w:val="bullet"/>
      <w:lvlText w:val="•"/>
      <w:lvlJc w:val="left"/>
      <w:pPr>
        <w:tabs>
          <w:tab w:val="num" w:pos="3600"/>
        </w:tabs>
        <w:ind w:left="3600" w:hanging="360"/>
      </w:pPr>
      <w:rPr>
        <w:rFonts w:ascii="Arial" w:hAnsi="Arial" w:hint="default"/>
      </w:rPr>
    </w:lvl>
    <w:lvl w:ilvl="5" w:tplc="2FFC51AA" w:tentative="1">
      <w:start w:val="1"/>
      <w:numFmt w:val="bullet"/>
      <w:lvlText w:val="•"/>
      <w:lvlJc w:val="left"/>
      <w:pPr>
        <w:tabs>
          <w:tab w:val="num" w:pos="4320"/>
        </w:tabs>
        <w:ind w:left="4320" w:hanging="360"/>
      </w:pPr>
      <w:rPr>
        <w:rFonts w:ascii="Arial" w:hAnsi="Arial" w:hint="default"/>
      </w:rPr>
    </w:lvl>
    <w:lvl w:ilvl="6" w:tplc="7E54F594" w:tentative="1">
      <w:start w:val="1"/>
      <w:numFmt w:val="bullet"/>
      <w:lvlText w:val="•"/>
      <w:lvlJc w:val="left"/>
      <w:pPr>
        <w:tabs>
          <w:tab w:val="num" w:pos="5040"/>
        </w:tabs>
        <w:ind w:left="5040" w:hanging="360"/>
      </w:pPr>
      <w:rPr>
        <w:rFonts w:ascii="Arial" w:hAnsi="Arial" w:hint="default"/>
      </w:rPr>
    </w:lvl>
    <w:lvl w:ilvl="7" w:tplc="DC4603C6" w:tentative="1">
      <w:start w:val="1"/>
      <w:numFmt w:val="bullet"/>
      <w:lvlText w:val="•"/>
      <w:lvlJc w:val="left"/>
      <w:pPr>
        <w:tabs>
          <w:tab w:val="num" w:pos="5760"/>
        </w:tabs>
        <w:ind w:left="5760" w:hanging="360"/>
      </w:pPr>
      <w:rPr>
        <w:rFonts w:ascii="Arial" w:hAnsi="Arial" w:hint="default"/>
      </w:rPr>
    </w:lvl>
    <w:lvl w:ilvl="8" w:tplc="28A0F554" w:tentative="1">
      <w:start w:val="1"/>
      <w:numFmt w:val="bullet"/>
      <w:lvlText w:val="•"/>
      <w:lvlJc w:val="left"/>
      <w:pPr>
        <w:tabs>
          <w:tab w:val="num" w:pos="6480"/>
        </w:tabs>
        <w:ind w:left="6480" w:hanging="360"/>
      </w:pPr>
      <w:rPr>
        <w:rFonts w:ascii="Arial" w:hAnsi="Arial" w:hint="default"/>
      </w:rPr>
    </w:lvl>
  </w:abstractNum>
  <w:abstractNum w:abstractNumId="37">
    <w:nsid w:val="7F081715"/>
    <w:multiLevelType w:val="hybridMultilevel"/>
    <w:tmpl w:val="55843CA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5"/>
  </w:num>
  <w:num w:numId="3">
    <w:abstractNumId w:val="29"/>
  </w:num>
  <w:num w:numId="4">
    <w:abstractNumId w:val="26"/>
  </w:num>
  <w:num w:numId="5">
    <w:abstractNumId w:val="8"/>
  </w:num>
  <w:num w:numId="6">
    <w:abstractNumId w:val="37"/>
  </w:num>
  <w:num w:numId="7">
    <w:abstractNumId w:val="19"/>
  </w:num>
  <w:num w:numId="8">
    <w:abstractNumId w:val="4"/>
  </w:num>
  <w:num w:numId="9">
    <w:abstractNumId w:val="30"/>
  </w:num>
  <w:num w:numId="10">
    <w:abstractNumId w:val="21"/>
  </w:num>
  <w:num w:numId="11">
    <w:abstractNumId w:val="23"/>
  </w:num>
  <w:num w:numId="12">
    <w:abstractNumId w:val="14"/>
  </w:num>
  <w:num w:numId="13">
    <w:abstractNumId w:val="0"/>
  </w:num>
  <w:num w:numId="14">
    <w:abstractNumId w:val="31"/>
  </w:num>
  <w:num w:numId="15">
    <w:abstractNumId w:val="28"/>
  </w:num>
  <w:num w:numId="16">
    <w:abstractNumId w:val="27"/>
  </w:num>
  <w:num w:numId="17">
    <w:abstractNumId w:val="22"/>
  </w:num>
  <w:num w:numId="18">
    <w:abstractNumId w:val="33"/>
  </w:num>
  <w:num w:numId="19">
    <w:abstractNumId w:val="3"/>
  </w:num>
  <w:num w:numId="20">
    <w:abstractNumId w:val="36"/>
  </w:num>
  <w:num w:numId="21">
    <w:abstractNumId w:val="6"/>
  </w:num>
  <w:num w:numId="22">
    <w:abstractNumId w:val="35"/>
  </w:num>
  <w:num w:numId="23">
    <w:abstractNumId w:val="5"/>
  </w:num>
  <w:num w:numId="24">
    <w:abstractNumId w:val="20"/>
  </w:num>
  <w:num w:numId="25">
    <w:abstractNumId w:val="15"/>
  </w:num>
  <w:num w:numId="26">
    <w:abstractNumId w:val="1"/>
  </w:num>
  <w:num w:numId="27">
    <w:abstractNumId w:val="12"/>
  </w:num>
  <w:num w:numId="28">
    <w:abstractNumId w:val="32"/>
  </w:num>
  <w:num w:numId="29">
    <w:abstractNumId w:val="18"/>
  </w:num>
  <w:num w:numId="30">
    <w:abstractNumId w:val="7"/>
  </w:num>
  <w:num w:numId="31">
    <w:abstractNumId w:val="10"/>
  </w:num>
  <w:num w:numId="32">
    <w:abstractNumId w:val="13"/>
  </w:num>
  <w:num w:numId="33">
    <w:abstractNumId w:val="34"/>
  </w:num>
  <w:num w:numId="34">
    <w:abstractNumId w:val="17"/>
  </w:num>
  <w:num w:numId="35">
    <w:abstractNumId w:val="16"/>
  </w:num>
  <w:num w:numId="36">
    <w:abstractNumId w:val="11"/>
  </w:num>
  <w:num w:numId="37">
    <w:abstractNumId w:val="9"/>
  </w:num>
  <w:num w:numId="3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footnotePr>
    <w:footnote w:id="-1"/>
    <w:footnote w:id="0"/>
  </w:footnotePr>
  <w:endnotePr>
    <w:endnote w:id="-1"/>
    <w:endnote w:id="0"/>
  </w:endnotePr>
  <w:compat/>
  <w:rsids>
    <w:rsidRoot w:val="00105117"/>
    <w:rsid w:val="000024F3"/>
    <w:rsid w:val="00006037"/>
    <w:rsid w:val="00011AEC"/>
    <w:rsid w:val="00025ED5"/>
    <w:rsid w:val="00033DDE"/>
    <w:rsid w:val="00040988"/>
    <w:rsid w:val="00053239"/>
    <w:rsid w:val="00063EA1"/>
    <w:rsid w:val="00077E6B"/>
    <w:rsid w:val="00092F67"/>
    <w:rsid w:val="0009453C"/>
    <w:rsid w:val="000A2C37"/>
    <w:rsid w:val="000A3A5B"/>
    <w:rsid w:val="000A767A"/>
    <w:rsid w:val="000C4210"/>
    <w:rsid w:val="000E6083"/>
    <w:rsid w:val="000E722C"/>
    <w:rsid w:val="000F7AF2"/>
    <w:rsid w:val="00105117"/>
    <w:rsid w:val="00105AB1"/>
    <w:rsid w:val="001069DE"/>
    <w:rsid w:val="00135848"/>
    <w:rsid w:val="001418BE"/>
    <w:rsid w:val="0014301C"/>
    <w:rsid w:val="0015491D"/>
    <w:rsid w:val="00190038"/>
    <w:rsid w:val="001949AE"/>
    <w:rsid w:val="001A4F5E"/>
    <w:rsid w:val="001A69B7"/>
    <w:rsid w:val="001B7AB6"/>
    <w:rsid w:val="001C20C6"/>
    <w:rsid w:val="001D7338"/>
    <w:rsid w:val="00215261"/>
    <w:rsid w:val="00216F7C"/>
    <w:rsid w:val="002206A1"/>
    <w:rsid w:val="00231DF1"/>
    <w:rsid w:val="00236959"/>
    <w:rsid w:val="00262F14"/>
    <w:rsid w:val="002867F3"/>
    <w:rsid w:val="00294E73"/>
    <w:rsid w:val="002A6F74"/>
    <w:rsid w:val="002A7834"/>
    <w:rsid w:val="002B179A"/>
    <w:rsid w:val="002C2412"/>
    <w:rsid w:val="002C31A1"/>
    <w:rsid w:val="002D0E35"/>
    <w:rsid w:val="002E0AF4"/>
    <w:rsid w:val="002F1708"/>
    <w:rsid w:val="002F30EA"/>
    <w:rsid w:val="003045B7"/>
    <w:rsid w:val="003153FA"/>
    <w:rsid w:val="00317219"/>
    <w:rsid w:val="0032439F"/>
    <w:rsid w:val="00333950"/>
    <w:rsid w:val="0033639E"/>
    <w:rsid w:val="00355C00"/>
    <w:rsid w:val="00380E9B"/>
    <w:rsid w:val="003B3405"/>
    <w:rsid w:val="003C03CA"/>
    <w:rsid w:val="00405C7C"/>
    <w:rsid w:val="00421819"/>
    <w:rsid w:val="004234EC"/>
    <w:rsid w:val="004629EC"/>
    <w:rsid w:val="00473B7A"/>
    <w:rsid w:val="004B0CB9"/>
    <w:rsid w:val="004C4C79"/>
    <w:rsid w:val="004D3E2B"/>
    <w:rsid w:val="004D5A75"/>
    <w:rsid w:val="004E4333"/>
    <w:rsid w:val="005172FA"/>
    <w:rsid w:val="0051775C"/>
    <w:rsid w:val="00522CD6"/>
    <w:rsid w:val="005325AC"/>
    <w:rsid w:val="005471C7"/>
    <w:rsid w:val="00557574"/>
    <w:rsid w:val="00570569"/>
    <w:rsid w:val="00591A74"/>
    <w:rsid w:val="005A1276"/>
    <w:rsid w:val="005B5406"/>
    <w:rsid w:val="005C674B"/>
    <w:rsid w:val="005D039A"/>
    <w:rsid w:val="006026DC"/>
    <w:rsid w:val="006202EB"/>
    <w:rsid w:val="006224D8"/>
    <w:rsid w:val="0063047E"/>
    <w:rsid w:val="00644F79"/>
    <w:rsid w:val="00651287"/>
    <w:rsid w:val="0065708E"/>
    <w:rsid w:val="006617FD"/>
    <w:rsid w:val="00673382"/>
    <w:rsid w:val="00676364"/>
    <w:rsid w:val="00682479"/>
    <w:rsid w:val="006952AC"/>
    <w:rsid w:val="006A70C8"/>
    <w:rsid w:val="006B17A8"/>
    <w:rsid w:val="006B2844"/>
    <w:rsid w:val="006C45EF"/>
    <w:rsid w:val="00711EB3"/>
    <w:rsid w:val="00726F5B"/>
    <w:rsid w:val="00737DAF"/>
    <w:rsid w:val="007465DA"/>
    <w:rsid w:val="007561F8"/>
    <w:rsid w:val="00763E95"/>
    <w:rsid w:val="007945BF"/>
    <w:rsid w:val="007C08CA"/>
    <w:rsid w:val="007C525A"/>
    <w:rsid w:val="007D4477"/>
    <w:rsid w:val="00821F20"/>
    <w:rsid w:val="00824A80"/>
    <w:rsid w:val="00831B68"/>
    <w:rsid w:val="00835EFD"/>
    <w:rsid w:val="00847651"/>
    <w:rsid w:val="008761FF"/>
    <w:rsid w:val="008A0FE0"/>
    <w:rsid w:val="008A4D6D"/>
    <w:rsid w:val="008A62E2"/>
    <w:rsid w:val="008B0274"/>
    <w:rsid w:val="00910A0E"/>
    <w:rsid w:val="00910D03"/>
    <w:rsid w:val="00920F6A"/>
    <w:rsid w:val="0092223D"/>
    <w:rsid w:val="009517D8"/>
    <w:rsid w:val="00953E7B"/>
    <w:rsid w:val="00963FB2"/>
    <w:rsid w:val="00964B31"/>
    <w:rsid w:val="00966358"/>
    <w:rsid w:val="00966709"/>
    <w:rsid w:val="00970018"/>
    <w:rsid w:val="00970EB4"/>
    <w:rsid w:val="00976D34"/>
    <w:rsid w:val="009802A4"/>
    <w:rsid w:val="009804F8"/>
    <w:rsid w:val="00980B2C"/>
    <w:rsid w:val="00987EF2"/>
    <w:rsid w:val="0099213C"/>
    <w:rsid w:val="00992BF1"/>
    <w:rsid w:val="00997191"/>
    <w:rsid w:val="00997F8B"/>
    <w:rsid w:val="009A2FC4"/>
    <w:rsid w:val="009A77F3"/>
    <w:rsid w:val="009B7B7B"/>
    <w:rsid w:val="009C0FC9"/>
    <w:rsid w:val="009D1B38"/>
    <w:rsid w:val="009E0234"/>
    <w:rsid w:val="009E79EB"/>
    <w:rsid w:val="009F36E6"/>
    <w:rsid w:val="009F789C"/>
    <w:rsid w:val="00A463DF"/>
    <w:rsid w:val="00A46FD9"/>
    <w:rsid w:val="00A470E3"/>
    <w:rsid w:val="00A478F0"/>
    <w:rsid w:val="00A50858"/>
    <w:rsid w:val="00A57117"/>
    <w:rsid w:val="00AB5FB4"/>
    <w:rsid w:val="00AC333A"/>
    <w:rsid w:val="00AD0A72"/>
    <w:rsid w:val="00AE0021"/>
    <w:rsid w:val="00AE02DC"/>
    <w:rsid w:val="00AF76FA"/>
    <w:rsid w:val="00B03939"/>
    <w:rsid w:val="00B04649"/>
    <w:rsid w:val="00B06945"/>
    <w:rsid w:val="00B17808"/>
    <w:rsid w:val="00B53F5D"/>
    <w:rsid w:val="00B560B0"/>
    <w:rsid w:val="00B76DE4"/>
    <w:rsid w:val="00B8223C"/>
    <w:rsid w:val="00B8290C"/>
    <w:rsid w:val="00B82FA5"/>
    <w:rsid w:val="00B87239"/>
    <w:rsid w:val="00B9712A"/>
    <w:rsid w:val="00BB1C4D"/>
    <w:rsid w:val="00BC640B"/>
    <w:rsid w:val="00BC6AE2"/>
    <w:rsid w:val="00BC7337"/>
    <w:rsid w:val="00BD0BE5"/>
    <w:rsid w:val="00BE1EA5"/>
    <w:rsid w:val="00BE2AD8"/>
    <w:rsid w:val="00BE36B2"/>
    <w:rsid w:val="00BE614B"/>
    <w:rsid w:val="00BF3F87"/>
    <w:rsid w:val="00C04E98"/>
    <w:rsid w:val="00C053FE"/>
    <w:rsid w:val="00C2015A"/>
    <w:rsid w:val="00C277DA"/>
    <w:rsid w:val="00C37E37"/>
    <w:rsid w:val="00C43908"/>
    <w:rsid w:val="00C674C8"/>
    <w:rsid w:val="00C67F1A"/>
    <w:rsid w:val="00C74700"/>
    <w:rsid w:val="00C86E86"/>
    <w:rsid w:val="00C9429A"/>
    <w:rsid w:val="00CA7C77"/>
    <w:rsid w:val="00CB2352"/>
    <w:rsid w:val="00CC372A"/>
    <w:rsid w:val="00CD0E1E"/>
    <w:rsid w:val="00CE5DB3"/>
    <w:rsid w:val="00D06ACB"/>
    <w:rsid w:val="00D11F9D"/>
    <w:rsid w:val="00D162BA"/>
    <w:rsid w:val="00D26D8A"/>
    <w:rsid w:val="00D3742B"/>
    <w:rsid w:val="00D45BC5"/>
    <w:rsid w:val="00D514BC"/>
    <w:rsid w:val="00D67AD4"/>
    <w:rsid w:val="00D73B1A"/>
    <w:rsid w:val="00D96860"/>
    <w:rsid w:val="00D97FA0"/>
    <w:rsid w:val="00DA7ACC"/>
    <w:rsid w:val="00DB1DD4"/>
    <w:rsid w:val="00DB299A"/>
    <w:rsid w:val="00DC5EAB"/>
    <w:rsid w:val="00DF0ECF"/>
    <w:rsid w:val="00DF3359"/>
    <w:rsid w:val="00DF3B92"/>
    <w:rsid w:val="00DF4753"/>
    <w:rsid w:val="00E02E02"/>
    <w:rsid w:val="00E06FDB"/>
    <w:rsid w:val="00E1140B"/>
    <w:rsid w:val="00E11AB9"/>
    <w:rsid w:val="00E1604C"/>
    <w:rsid w:val="00E162A5"/>
    <w:rsid w:val="00E310AA"/>
    <w:rsid w:val="00E3529A"/>
    <w:rsid w:val="00E44ADB"/>
    <w:rsid w:val="00E63ACB"/>
    <w:rsid w:val="00E70A4E"/>
    <w:rsid w:val="00E70BDF"/>
    <w:rsid w:val="00EE0AC2"/>
    <w:rsid w:val="00EE4E4A"/>
    <w:rsid w:val="00F041D7"/>
    <w:rsid w:val="00F23C74"/>
    <w:rsid w:val="00F27007"/>
    <w:rsid w:val="00F528C6"/>
    <w:rsid w:val="00F5354B"/>
    <w:rsid w:val="00F55885"/>
    <w:rsid w:val="00F5796A"/>
    <w:rsid w:val="00F638F1"/>
    <w:rsid w:val="00F65E1C"/>
    <w:rsid w:val="00F822EA"/>
    <w:rsid w:val="00F83A77"/>
    <w:rsid w:val="00F917B4"/>
    <w:rsid w:val="00F959C9"/>
    <w:rsid w:val="00FA061E"/>
    <w:rsid w:val="00FA1D50"/>
    <w:rsid w:val="00FA31C4"/>
    <w:rsid w:val="00FA7B14"/>
    <w:rsid w:val="00FB5895"/>
    <w:rsid w:val="00FD1C54"/>
    <w:rsid w:val="00FD3966"/>
    <w:rsid w:val="00FD7532"/>
    <w:rsid w:val="00FE2FDC"/>
    <w:rsid w:val="00FE5C8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9EB"/>
  </w:style>
  <w:style w:type="paragraph" w:styleId="Heading1">
    <w:name w:val="heading 1"/>
    <w:basedOn w:val="Normal"/>
    <w:link w:val="Heading1Char"/>
    <w:uiPriority w:val="9"/>
    <w:qFormat/>
    <w:rsid w:val="008761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761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76D34"/>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unhideWhenUsed/>
    <w:qFormat/>
    <w:rsid w:val="008761F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14BC"/>
    <w:pPr>
      <w:ind w:left="720"/>
      <w:contextualSpacing/>
    </w:pPr>
  </w:style>
  <w:style w:type="paragraph" w:styleId="Header">
    <w:name w:val="header"/>
    <w:basedOn w:val="Normal"/>
    <w:link w:val="HeaderChar"/>
    <w:uiPriority w:val="99"/>
    <w:unhideWhenUsed/>
    <w:rsid w:val="009700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0018"/>
  </w:style>
  <w:style w:type="paragraph" w:styleId="Footer">
    <w:name w:val="footer"/>
    <w:basedOn w:val="Normal"/>
    <w:link w:val="FooterChar"/>
    <w:uiPriority w:val="99"/>
    <w:semiHidden/>
    <w:unhideWhenUsed/>
    <w:rsid w:val="0097001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70018"/>
  </w:style>
  <w:style w:type="paragraph" w:customStyle="1" w:styleId="Abstract-text">
    <w:name w:val="Abstract-text"/>
    <w:basedOn w:val="Normal"/>
    <w:rsid w:val="000024F3"/>
    <w:pPr>
      <w:widowControl w:val="0"/>
      <w:autoSpaceDE w:val="0"/>
      <w:autoSpaceDN w:val="0"/>
      <w:adjustRightInd w:val="0"/>
      <w:spacing w:after="0" w:line="240" w:lineRule="auto"/>
      <w:jc w:val="both"/>
    </w:pPr>
    <w:rPr>
      <w:rFonts w:ascii="Times New Roman" w:eastAsia="Times New Roman" w:hAnsi="Times New Roman" w:cs="Times New Roman"/>
      <w:noProof/>
      <w:sz w:val="20"/>
    </w:rPr>
  </w:style>
  <w:style w:type="character" w:customStyle="1" w:styleId="Heading1Char">
    <w:name w:val="Heading 1 Char"/>
    <w:basedOn w:val="DefaultParagraphFont"/>
    <w:link w:val="Heading1"/>
    <w:uiPriority w:val="9"/>
    <w:rsid w:val="008761FF"/>
    <w:rPr>
      <w:rFonts w:ascii="Times New Roman" w:eastAsia="Times New Roman" w:hAnsi="Times New Roman" w:cs="Times New Roman"/>
      <w:b/>
      <w:bCs/>
      <w:kern w:val="36"/>
      <w:sz w:val="48"/>
      <w:szCs w:val="48"/>
    </w:rPr>
  </w:style>
  <w:style w:type="character" w:customStyle="1" w:styleId="Heading6Char">
    <w:name w:val="Heading 6 Char"/>
    <w:basedOn w:val="DefaultParagraphFont"/>
    <w:link w:val="Heading6"/>
    <w:uiPriority w:val="9"/>
    <w:rsid w:val="008761FF"/>
    <w:rPr>
      <w:rFonts w:asciiTheme="majorHAnsi" w:eastAsiaTheme="majorEastAsia" w:hAnsiTheme="majorHAnsi" w:cstheme="majorBidi"/>
      <w:i/>
      <w:iCs/>
      <w:color w:val="243F60" w:themeColor="accent1" w:themeShade="7F"/>
    </w:rPr>
  </w:style>
  <w:style w:type="character" w:customStyle="1" w:styleId="greenwire">
    <w:name w:val="greenwire"/>
    <w:basedOn w:val="DefaultParagraphFont"/>
    <w:rsid w:val="008761FF"/>
  </w:style>
  <w:style w:type="character" w:customStyle="1" w:styleId="Heading2Char">
    <w:name w:val="Heading 2 Char"/>
    <w:basedOn w:val="DefaultParagraphFont"/>
    <w:link w:val="Heading2"/>
    <w:uiPriority w:val="9"/>
    <w:rsid w:val="008761FF"/>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761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ournalname">
    <w:name w:val="journalname"/>
    <w:basedOn w:val="DefaultParagraphFont"/>
    <w:rsid w:val="008761FF"/>
  </w:style>
  <w:style w:type="character" w:customStyle="1" w:styleId="doi">
    <w:name w:val="doi"/>
    <w:basedOn w:val="DefaultParagraphFont"/>
    <w:rsid w:val="008761FF"/>
  </w:style>
  <w:style w:type="character" w:styleId="Hyperlink">
    <w:name w:val="Hyperlink"/>
    <w:basedOn w:val="DefaultParagraphFont"/>
    <w:uiPriority w:val="99"/>
    <w:unhideWhenUsed/>
    <w:rsid w:val="008761FF"/>
    <w:rPr>
      <w:color w:val="0000FF" w:themeColor="hyperlink"/>
      <w:u w:val="single"/>
    </w:rPr>
  </w:style>
  <w:style w:type="character" w:styleId="Strong">
    <w:name w:val="Strong"/>
    <w:basedOn w:val="DefaultParagraphFont"/>
    <w:uiPriority w:val="22"/>
    <w:qFormat/>
    <w:rsid w:val="008761FF"/>
    <w:rPr>
      <w:b/>
      <w:bCs/>
    </w:rPr>
  </w:style>
  <w:style w:type="character" w:customStyle="1" w:styleId="style2">
    <w:name w:val="style2"/>
    <w:basedOn w:val="DefaultParagraphFont"/>
    <w:rsid w:val="00006037"/>
  </w:style>
  <w:style w:type="character" w:customStyle="1" w:styleId="bigtitle">
    <w:name w:val="bigtitle"/>
    <w:basedOn w:val="DefaultParagraphFont"/>
    <w:rsid w:val="00006037"/>
  </w:style>
  <w:style w:type="paragraph" w:styleId="HTMLPreformatted">
    <w:name w:val="HTML Preformatted"/>
    <w:basedOn w:val="Normal"/>
    <w:link w:val="HTMLPreformattedChar"/>
    <w:uiPriority w:val="99"/>
    <w:semiHidden/>
    <w:unhideWhenUsed/>
    <w:rsid w:val="00DF3B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F3B92"/>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B03939"/>
    <w:rPr>
      <w:color w:val="800080" w:themeColor="followedHyperlink"/>
      <w:u w:val="single"/>
    </w:rPr>
  </w:style>
  <w:style w:type="paragraph" w:customStyle="1" w:styleId="Default">
    <w:name w:val="Default"/>
    <w:rsid w:val="00A46FD9"/>
    <w:pPr>
      <w:autoSpaceDE w:val="0"/>
      <w:autoSpaceDN w:val="0"/>
      <w:adjustRightInd w:val="0"/>
      <w:spacing w:after="0" w:line="240" w:lineRule="auto"/>
    </w:pPr>
    <w:rPr>
      <w:rFonts w:ascii="Arial" w:hAnsi="Arial" w:cs="Arial"/>
      <w:color w:val="000000"/>
      <w:sz w:val="24"/>
      <w:szCs w:val="24"/>
    </w:rPr>
  </w:style>
  <w:style w:type="character" w:customStyle="1" w:styleId="tcapital">
    <w:name w:val="tcapital"/>
    <w:basedOn w:val="DefaultParagraphFont"/>
    <w:rsid w:val="00763E95"/>
  </w:style>
  <w:style w:type="character" w:customStyle="1" w:styleId="Heading3Char">
    <w:name w:val="Heading 3 Char"/>
    <w:basedOn w:val="DefaultParagraphFont"/>
    <w:link w:val="Heading3"/>
    <w:uiPriority w:val="9"/>
    <w:semiHidden/>
    <w:rsid w:val="00976D34"/>
    <w:rPr>
      <w:rFonts w:asciiTheme="majorHAnsi" w:eastAsiaTheme="majorEastAsia" w:hAnsiTheme="majorHAnsi" w:cstheme="majorBidi"/>
      <w:b/>
      <w:bCs/>
      <w:color w:val="4F81BD" w:themeColor="accent1"/>
    </w:rPr>
  </w:style>
  <w:style w:type="character" w:styleId="CommentReference">
    <w:name w:val="annotation reference"/>
    <w:basedOn w:val="DefaultParagraphFont"/>
    <w:uiPriority w:val="99"/>
    <w:semiHidden/>
    <w:unhideWhenUsed/>
    <w:rsid w:val="00910D03"/>
    <w:rPr>
      <w:sz w:val="18"/>
      <w:szCs w:val="18"/>
    </w:rPr>
  </w:style>
  <w:style w:type="paragraph" w:styleId="CommentText">
    <w:name w:val="annotation text"/>
    <w:basedOn w:val="Normal"/>
    <w:link w:val="CommentTextChar"/>
    <w:uiPriority w:val="99"/>
    <w:semiHidden/>
    <w:unhideWhenUsed/>
    <w:rsid w:val="00910D03"/>
    <w:pPr>
      <w:spacing w:line="240" w:lineRule="auto"/>
    </w:pPr>
    <w:rPr>
      <w:sz w:val="24"/>
      <w:szCs w:val="24"/>
    </w:rPr>
  </w:style>
  <w:style w:type="character" w:customStyle="1" w:styleId="CommentTextChar">
    <w:name w:val="Comment Text Char"/>
    <w:basedOn w:val="DefaultParagraphFont"/>
    <w:link w:val="CommentText"/>
    <w:uiPriority w:val="99"/>
    <w:semiHidden/>
    <w:rsid w:val="00910D03"/>
    <w:rPr>
      <w:sz w:val="24"/>
      <w:szCs w:val="24"/>
    </w:rPr>
  </w:style>
  <w:style w:type="paragraph" w:styleId="CommentSubject">
    <w:name w:val="annotation subject"/>
    <w:basedOn w:val="CommentText"/>
    <w:next w:val="CommentText"/>
    <w:link w:val="CommentSubjectChar"/>
    <w:uiPriority w:val="99"/>
    <w:semiHidden/>
    <w:unhideWhenUsed/>
    <w:rsid w:val="00910D03"/>
    <w:rPr>
      <w:b/>
      <w:bCs/>
      <w:sz w:val="20"/>
      <w:szCs w:val="20"/>
    </w:rPr>
  </w:style>
  <w:style w:type="character" w:customStyle="1" w:styleId="CommentSubjectChar">
    <w:name w:val="Comment Subject Char"/>
    <w:basedOn w:val="CommentTextChar"/>
    <w:link w:val="CommentSubject"/>
    <w:uiPriority w:val="99"/>
    <w:semiHidden/>
    <w:rsid w:val="00910D03"/>
    <w:rPr>
      <w:b/>
      <w:bCs/>
      <w:sz w:val="20"/>
      <w:szCs w:val="20"/>
    </w:rPr>
  </w:style>
  <w:style w:type="paragraph" w:styleId="BalloonText">
    <w:name w:val="Balloon Text"/>
    <w:basedOn w:val="Normal"/>
    <w:link w:val="BalloonTextChar"/>
    <w:uiPriority w:val="99"/>
    <w:semiHidden/>
    <w:unhideWhenUsed/>
    <w:rsid w:val="00910D0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910D03"/>
    <w:rPr>
      <w:rFonts w:ascii="Lucida Grande" w:hAnsi="Lucida Grande"/>
      <w:sz w:val="18"/>
      <w:szCs w:val="18"/>
    </w:rPr>
  </w:style>
  <w:style w:type="paragraph" w:styleId="Revision">
    <w:name w:val="Revision"/>
    <w:hidden/>
    <w:uiPriority w:val="99"/>
    <w:semiHidden/>
    <w:rsid w:val="00B04649"/>
    <w:pPr>
      <w:spacing w:after="0" w:line="240" w:lineRule="auto"/>
    </w:pPr>
  </w:style>
  <w:style w:type="character" w:styleId="HTMLCite">
    <w:name w:val="HTML Cite"/>
    <w:basedOn w:val="DefaultParagraphFont"/>
    <w:uiPriority w:val="99"/>
    <w:semiHidden/>
    <w:unhideWhenUsed/>
    <w:rsid w:val="008A62E2"/>
    <w:rPr>
      <w:i/>
      <w:iCs/>
    </w:rPr>
  </w:style>
  <w:style w:type="character" w:customStyle="1" w:styleId="indent">
    <w:name w:val="indent"/>
    <w:basedOn w:val="DefaultParagraphFont"/>
    <w:rsid w:val="00040988"/>
  </w:style>
</w:styles>
</file>

<file path=word/webSettings.xml><?xml version="1.0" encoding="utf-8"?>
<w:webSettings xmlns:r="http://schemas.openxmlformats.org/officeDocument/2006/relationships" xmlns:w="http://schemas.openxmlformats.org/wordprocessingml/2006/main">
  <w:divs>
    <w:div w:id="111831554">
      <w:bodyDiv w:val="1"/>
      <w:marLeft w:val="0"/>
      <w:marRight w:val="0"/>
      <w:marTop w:val="0"/>
      <w:marBottom w:val="0"/>
      <w:divBdr>
        <w:top w:val="none" w:sz="0" w:space="0" w:color="auto"/>
        <w:left w:val="none" w:sz="0" w:space="0" w:color="auto"/>
        <w:bottom w:val="none" w:sz="0" w:space="0" w:color="auto"/>
        <w:right w:val="none" w:sz="0" w:space="0" w:color="auto"/>
      </w:divBdr>
      <w:divsChild>
        <w:div w:id="27726837">
          <w:marLeft w:val="1800"/>
          <w:marRight w:val="0"/>
          <w:marTop w:val="115"/>
          <w:marBottom w:val="0"/>
          <w:divBdr>
            <w:top w:val="none" w:sz="0" w:space="0" w:color="auto"/>
            <w:left w:val="none" w:sz="0" w:space="0" w:color="auto"/>
            <w:bottom w:val="none" w:sz="0" w:space="0" w:color="auto"/>
            <w:right w:val="none" w:sz="0" w:space="0" w:color="auto"/>
          </w:divBdr>
        </w:div>
        <w:div w:id="1006441807">
          <w:marLeft w:val="1800"/>
          <w:marRight w:val="0"/>
          <w:marTop w:val="115"/>
          <w:marBottom w:val="0"/>
          <w:divBdr>
            <w:top w:val="none" w:sz="0" w:space="0" w:color="auto"/>
            <w:left w:val="none" w:sz="0" w:space="0" w:color="auto"/>
            <w:bottom w:val="none" w:sz="0" w:space="0" w:color="auto"/>
            <w:right w:val="none" w:sz="0" w:space="0" w:color="auto"/>
          </w:divBdr>
        </w:div>
      </w:divsChild>
    </w:div>
    <w:div w:id="139419466">
      <w:bodyDiv w:val="1"/>
      <w:marLeft w:val="0"/>
      <w:marRight w:val="0"/>
      <w:marTop w:val="0"/>
      <w:marBottom w:val="0"/>
      <w:divBdr>
        <w:top w:val="none" w:sz="0" w:space="0" w:color="auto"/>
        <w:left w:val="none" w:sz="0" w:space="0" w:color="auto"/>
        <w:bottom w:val="none" w:sz="0" w:space="0" w:color="auto"/>
        <w:right w:val="none" w:sz="0" w:space="0" w:color="auto"/>
      </w:divBdr>
    </w:div>
    <w:div w:id="217322839">
      <w:bodyDiv w:val="1"/>
      <w:marLeft w:val="0"/>
      <w:marRight w:val="0"/>
      <w:marTop w:val="0"/>
      <w:marBottom w:val="0"/>
      <w:divBdr>
        <w:top w:val="none" w:sz="0" w:space="0" w:color="auto"/>
        <w:left w:val="none" w:sz="0" w:space="0" w:color="auto"/>
        <w:bottom w:val="none" w:sz="0" w:space="0" w:color="auto"/>
        <w:right w:val="none" w:sz="0" w:space="0" w:color="auto"/>
      </w:divBdr>
      <w:divsChild>
        <w:div w:id="597637681">
          <w:marLeft w:val="547"/>
          <w:marRight w:val="0"/>
          <w:marTop w:val="134"/>
          <w:marBottom w:val="0"/>
          <w:divBdr>
            <w:top w:val="none" w:sz="0" w:space="0" w:color="auto"/>
            <w:left w:val="none" w:sz="0" w:space="0" w:color="auto"/>
            <w:bottom w:val="none" w:sz="0" w:space="0" w:color="auto"/>
            <w:right w:val="none" w:sz="0" w:space="0" w:color="auto"/>
          </w:divBdr>
        </w:div>
      </w:divsChild>
    </w:div>
    <w:div w:id="305354846">
      <w:bodyDiv w:val="1"/>
      <w:marLeft w:val="0"/>
      <w:marRight w:val="0"/>
      <w:marTop w:val="0"/>
      <w:marBottom w:val="0"/>
      <w:divBdr>
        <w:top w:val="none" w:sz="0" w:space="0" w:color="auto"/>
        <w:left w:val="none" w:sz="0" w:space="0" w:color="auto"/>
        <w:bottom w:val="none" w:sz="0" w:space="0" w:color="auto"/>
        <w:right w:val="none" w:sz="0" w:space="0" w:color="auto"/>
      </w:divBdr>
    </w:div>
    <w:div w:id="314376625">
      <w:bodyDiv w:val="1"/>
      <w:marLeft w:val="0"/>
      <w:marRight w:val="0"/>
      <w:marTop w:val="0"/>
      <w:marBottom w:val="0"/>
      <w:divBdr>
        <w:top w:val="none" w:sz="0" w:space="0" w:color="auto"/>
        <w:left w:val="none" w:sz="0" w:space="0" w:color="auto"/>
        <w:bottom w:val="none" w:sz="0" w:space="0" w:color="auto"/>
        <w:right w:val="none" w:sz="0" w:space="0" w:color="auto"/>
      </w:divBdr>
      <w:divsChild>
        <w:div w:id="526451955">
          <w:marLeft w:val="1800"/>
          <w:marRight w:val="0"/>
          <w:marTop w:val="115"/>
          <w:marBottom w:val="0"/>
          <w:divBdr>
            <w:top w:val="none" w:sz="0" w:space="0" w:color="auto"/>
            <w:left w:val="none" w:sz="0" w:space="0" w:color="auto"/>
            <w:bottom w:val="none" w:sz="0" w:space="0" w:color="auto"/>
            <w:right w:val="none" w:sz="0" w:space="0" w:color="auto"/>
          </w:divBdr>
        </w:div>
        <w:div w:id="1899894966">
          <w:marLeft w:val="1800"/>
          <w:marRight w:val="0"/>
          <w:marTop w:val="115"/>
          <w:marBottom w:val="0"/>
          <w:divBdr>
            <w:top w:val="none" w:sz="0" w:space="0" w:color="auto"/>
            <w:left w:val="none" w:sz="0" w:space="0" w:color="auto"/>
            <w:bottom w:val="none" w:sz="0" w:space="0" w:color="auto"/>
            <w:right w:val="none" w:sz="0" w:space="0" w:color="auto"/>
          </w:divBdr>
        </w:div>
      </w:divsChild>
    </w:div>
    <w:div w:id="550926762">
      <w:bodyDiv w:val="1"/>
      <w:marLeft w:val="0"/>
      <w:marRight w:val="0"/>
      <w:marTop w:val="0"/>
      <w:marBottom w:val="0"/>
      <w:divBdr>
        <w:top w:val="none" w:sz="0" w:space="0" w:color="auto"/>
        <w:left w:val="none" w:sz="0" w:space="0" w:color="auto"/>
        <w:bottom w:val="none" w:sz="0" w:space="0" w:color="auto"/>
        <w:right w:val="none" w:sz="0" w:space="0" w:color="auto"/>
      </w:divBdr>
      <w:divsChild>
        <w:div w:id="1885487605">
          <w:marLeft w:val="547"/>
          <w:marRight w:val="0"/>
          <w:marTop w:val="134"/>
          <w:marBottom w:val="0"/>
          <w:divBdr>
            <w:top w:val="none" w:sz="0" w:space="0" w:color="auto"/>
            <w:left w:val="none" w:sz="0" w:space="0" w:color="auto"/>
            <w:bottom w:val="none" w:sz="0" w:space="0" w:color="auto"/>
            <w:right w:val="none" w:sz="0" w:space="0" w:color="auto"/>
          </w:divBdr>
        </w:div>
        <w:div w:id="1832020963">
          <w:marLeft w:val="1166"/>
          <w:marRight w:val="0"/>
          <w:marTop w:val="115"/>
          <w:marBottom w:val="0"/>
          <w:divBdr>
            <w:top w:val="none" w:sz="0" w:space="0" w:color="auto"/>
            <w:left w:val="none" w:sz="0" w:space="0" w:color="auto"/>
            <w:bottom w:val="none" w:sz="0" w:space="0" w:color="auto"/>
            <w:right w:val="none" w:sz="0" w:space="0" w:color="auto"/>
          </w:divBdr>
        </w:div>
        <w:div w:id="356005955">
          <w:marLeft w:val="1166"/>
          <w:marRight w:val="0"/>
          <w:marTop w:val="115"/>
          <w:marBottom w:val="0"/>
          <w:divBdr>
            <w:top w:val="none" w:sz="0" w:space="0" w:color="auto"/>
            <w:left w:val="none" w:sz="0" w:space="0" w:color="auto"/>
            <w:bottom w:val="none" w:sz="0" w:space="0" w:color="auto"/>
            <w:right w:val="none" w:sz="0" w:space="0" w:color="auto"/>
          </w:divBdr>
        </w:div>
        <w:div w:id="1816992894">
          <w:marLeft w:val="547"/>
          <w:marRight w:val="0"/>
          <w:marTop w:val="134"/>
          <w:marBottom w:val="0"/>
          <w:divBdr>
            <w:top w:val="none" w:sz="0" w:space="0" w:color="auto"/>
            <w:left w:val="none" w:sz="0" w:space="0" w:color="auto"/>
            <w:bottom w:val="none" w:sz="0" w:space="0" w:color="auto"/>
            <w:right w:val="none" w:sz="0" w:space="0" w:color="auto"/>
          </w:divBdr>
        </w:div>
      </w:divsChild>
    </w:div>
    <w:div w:id="626157469">
      <w:bodyDiv w:val="1"/>
      <w:marLeft w:val="0"/>
      <w:marRight w:val="0"/>
      <w:marTop w:val="0"/>
      <w:marBottom w:val="0"/>
      <w:divBdr>
        <w:top w:val="none" w:sz="0" w:space="0" w:color="auto"/>
        <w:left w:val="none" w:sz="0" w:space="0" w:color="auto"/>
        <w:bottom w:val="none" w:sz="0" w:space="0" w:color="auto"/>
        <w:right w:val="none" w:sz="0" w:space="0" w:color="auto"/>
      </w:divBdr>
      <w:divsChild>
        <w:div w:id="1241405661">
          <w:marLeft w:val="547"/>
          <w:marRight w:val="0"/>
          <w:marTop w:val="134"/>
          <w:marBottom w:val="0"/>
          <w:divBdr>
            <w:top w:val="none" w:sz="0" w:space="0" w:color="auto"/>
            <w:left w:val="none" w:sz="0" w:space="0" w:color="auto"/>
            <w:bottom w:val="none" w:sz="0" w:space="0" w:color="auto"/>
            <w:right w:val="none" w:sz="0" w:space="0" w:color="auto"/>
          </w:divBdr>
        </w:div>
        <w:div w:id="985428901">
          <w:marLeft w:val="1166"/>
          <w:marRight w:val="0"/>
          <w:marTop w:val="115"/>
          <w:marBottom w:val="0"/>
          <w:divBdr>
            <w:top w:val="none" w:sz="0" w:space="0" w:color="auto"/>
            <w:left w:val="none" w:sz="0" w:space="0" w:color="auto"/>
            <w:bottom w:val="none" w:sz="0" w:space="0" w:color="auto"/>
            <w:right w:val="none" w:sz="0" w:space="0" w:color="auto"/>
          </w:divBdr>
        </w:div>
        <w:div w:id="910426853">
          <w:marLeft w:val="1166"/>
          <w:marRight w:val="0"/>
          <w:marTop w:val="115"/>
          <w:marBottom w:val="0"/>
          <w:divBdr>
            <w:top w:val="none" w:sz="0" w:space="0" w:color="auto"/>
            <w:left w:val="none" w:sz="0" w:space="0" w:color="auto"/>
            <w:bottom w:val="none" w:sz="0" w:space="0" w:color="auto"/>
            <w:right w:val="none" w:sz="0" w:space="0" w:color="auto"/>
          </w:divBdr>
        </w:div>
        <w:div w:id="118768239">
          <w:marLeft w:val="1166"/>
          <w:marRight w:val="0"/>
          <w:marTop w:val="115"/>
          <w:marBottom w:val="0"/>
          <w:divBdr>
            <w:top w:val="none" w:sz="0" w:space="0" w:color="auto"/>
            <w:left w:val="none" w:sz="0" w:space="0" w:color="auto"/>
            <w:bottom w:val="none" w:sz="0" w:space="0" w:color="auto"/>
            <w:right w:val="none" w:sz="0" w:space="0" w:color="auto"/>
          </w:divBdr>
        </w:div>
        <w:div w:id="1037465120">
          <w:marLeft w:val="547"/>
          <w:marRight w:val="0"/>
          <w:marTop w:val="134"/>
          <w:marBottom w:val="0"/>
          <w:divBdr>
            <w:top w:val="none" w:sz="0" w:space="0" w:color="auto"/>
            <w:left w:val="none" w:sz="0" w:space="0" w:color="auto"/>
            <w:bottom w:val="none" w:sz="0" w:space="0" w:color="auto"/>
            <w:right w:val="none" w:sz="0" w:space="0" w:color="auto"/>
          </w:divBdr>
        </w:div>
        <w:div w:id="1314606394">
          <w:marLeft w:val="1166"/>
          <w:marRight w:val="0"/>
          <w:marTop w:val="115"/>
          <w:marBottom w:val="0"/>
          <w:divBdr>
            <w:top w:val="none" w:sz="0" w:space="0" w:color="auto"/>
            <w:left w:val="none" w:sz="0" w:space="0" w:color="auto"/>
            <w:bottom w:val="none" w:sz="0" w:space="0" w:color="auto"/>
            <w:right w:val="none" w:sz="0" w:space="0" w:color="auto"/>
          </w:divBdr>
        </w:div>
        <w:div w:id="1498766070">
          <w:marLeft w:val="1166"/>
          <w:marRight w:val="0"/>
          <w:marTop w:val="115"/>
          <w:marBottom w:val="0"/>
          <w:divBdr>
            <w:top w:val="none" w:sz="0" w:space="0" w:color="auto"/>
            <w:left w:val="none" w:sz="0" w:space="0" w:color="auto"/>
            <w:bottom w:val="none" w:sz="0" w:space="0" w:color="auto"/>
            <w:right w:val="none" w:sz="0" w:space="0" w:color="auto"/>
          </w:divBdr>
        </w:div>
      </w:divsChild>
    </w:div>
    <w:div w:id="779759614">
      <w:bodyDiv w:val="1"/>
      <w:marLeft w:val="0"/>
      <w:marRight w:val="0"/>
      <w:marTop w:val="0"/>
      <w:marBottom w:val="0"/>
      <w:divBdr>
        <w:top w:val="none" w:sz="0" w:space="0" w:color="auto"/>
        <w:left w:val="none" w:sz="0" w:space="0" w:color="auto"/>
        <w:bottom w:val="none" w:sz="0" w:space="0" w:color="auto"/>
        <w:right w:val="none" w:sz="0" w:space="0" w:color="auto"/>
      </w:divBdr>
    </w:div>
    <w:div w:id="786117350">
      <w:bodyDiv w:val="1"/>
      <w:marLeft w:val="0"/>
      <w:marRight w:val="0"/>
      <w:marTop w:val="0"/>
      <w:marBottom w:val="0"/>
      <w:divBdr>
        <w:top w:val="none" w:sz="0" w:space="0" w:color="auto"/>
        <w:left w:val="none" w:sz="0" w:space="0" w:color="auto"/>
        <w:bottom w:val="none" w:sz="0" w:space="0" w:color="auto"/>
        <w:right w:val="none" w:sz="0" w:space="0" w:color="auto"/>
      </w:divBdr>
    </w:div>
    <w:div w:id="795371389">
      <w:bodyDiv w:val="1"/>
      <w:marLeft w:val="0"/>
      <w:marRight w:val="0"/>
      <w:marTop w:val="0"/>
      <w:marBottom w:val="0"/>
      <w:divBdr>
        <w:top w:val="none" w:sz="0" w:space="0" w:color="auto"/>
        <w:left w:val="none" w:sz="0" w:space="0" w:color="auto"/>
        <w:bottom w:val="none" w:sz="0" w:space="0" w:color="auto"/>
        <w:right w:val="none" w:sz="0" w:space="0" w:color="auto"/>
      </w:divBdr>
    </w:div>
    <w:div w:id="858157702">
      <w:bodyDiv w:val="1"/>
      <w:marLeft w:val="0"/>
      <w:marRight w:val="0"/>
      <w:marTop w:val="0"/>
      <w:marBottom w:val="0"/>
      <w:divBdr>
        <w:top w:val="none" w:sz="0" w:space="0" w:color="auto"/>
        <w:left w:val="none" w:sz="0" w:space="0" w:color="auto"/>
        <w:bottom w:val="none" w:sz="0" w:space="0" w:color="auto"/>
        <w:right w:val="none" w:sz="0" w:space="0" w:color="auto"/>
      </w:divBdr>
      <w:divsChild>
        <w:div w:id="1113093706">
          <w:marLeft w:val="1166"/>
          <w:marRight w:val="0"/>
          <w:marTop w:val="96"/>
          <w:marBottom w:val="0"/>
          <w:divBdr>
            <w:top w:val="none" w:sz="0" w:space="0" w:color="auto"/>
            <w:left w:val="none" w:sz="0" w:space="0" w:color="auto"/>
            <w:bottom w:val="none" w:sz="0" w:space="0" w:color="auto"/>
            <w:right w:val="none" w:sz="0" w:space="0" w:color="auto"/>
          </w:divBdr>
        </w:div>
      </w:divsChild>
    </w:div>
    <w:div w:id="970668734">
      <w:bodyDiv w:val="1"/>
      <w:marLeft w:val="0"/>
      <w:marRight w:val="0"/>
      <w:marTop w:val="0"/>
      <w:marBottom w:val="0"/>
      <w:divBdr>
        <w:top w:val="none" w:sz="0" w:space="0" w:color="auto"/>
        <w:left w:val="none" w:sz="0" w:space="0" w:color="auto"/>
        <w:bottom w:val="none" w:sz="0" w:space="0" w:color="auto"/>
        <w:right w:val="none" w:sz="0" w:space="0" w:color="auto"/>
      </w:divBdr>
      <w:divsChild>
        <w:div w:id="518349152">
          <w:marLeft w:val="0"/>
          <w:marRight w:val="0"/>
          <w:marTop w:val="0"/>
          <w:marBottom w:val="0"/>
          <w:divBdr>
            <w:top w:val="none" w:sz="0" w:space="0" w:color="auto"/>
            <w:left w:val="none" w:sz="0" w:space="0" w:color="auto"/>
            <w:bottom w:val="none" w:sz="0" w:space="0" w:color="auto"/>
            <w:right w:val="none" w:sz="0" w:space="0" w:color="auto"/>
          </w:divBdr>
          <w:divsChild>
            <w:div w:id="20435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678431">
      <w:bodyDiv w:val="1"/>
      <w:marLeft w:val="0"/>
      <w:marRight w:val="0"/>
      <w:marTop w:val="0"/>
      <w:marBottom w:val="0"/>
      <w:divBdr>
        <w:top w:val="none" w:sz="0" w:space="0" w:color="auto"/>
        <w:left w:val="none" w:sz="0" w:space="0" w:color="auto"/>
        <w:bottom w:val="none" w:sz="0" w:space="0" w:color="auto"/>
        <w:right w:val="none" w:sz="0" w:space="0" w:color="auto"/>
      </w:divBdr>
    </w:div>
    <w:div w:id="1051223291">
      <w:bodyDiv w:val="1"/>
      <w:marLeft w:val="0"/>
      <w:marRight w:val="0"/>
      <w:marTop w:val="0"/>
      <w:marBottom w:val="0"/>
      <w:divBdr>
        <w:top w:val="none" w:sz="0" w:space="0" w:color="auto"/>
        <w:left w:val="none" w:sz="0" w:space="0" w:color="auto"/>
        <w:bottom w:val="none" w:sz="0" w:space="0" w:color="auto"/>
        <w:right w:val="none" w:sz="0" w:space="0" w:color="auto"/>
      </w:divBdr>
    </w:div>
    <w:div w:id="1056778420">
      <w:bodyDiv w:val="1"/>
      <w:marLeft w:val="0"/>
      <w:marRight w:val="0"/>
      <w:marTop w:val="0"/>
      <w:marBottom w:val="0"/>
      <w:divBdr>
        <w:top w:val="none" w:sz="0" w:space="0" w:color="auto"/>
        <w:left w:val="none" w:sz="0" w:space="0" w:color="auto"/>
        <w:bottom w:val="none" w:sz="0" w:space="0" w:color="auto"/>
        <w:right w:val="none" w:sz="0" w:space="0" w:color="auto"/>
      </w:divBdr>
      <w:divsChild>
        <w:div w:id="1380126249">
          <w:marLeft w:val="0"/>
          <w:marRight w:val="0"/>
          <w:marTop w:val="0"/>
          <w:marBottom w:val="0"/>
          <w:divBdr>
            <w:top w:val="none" w:sz="0" w:space="0" w:color="auto"/>
            <w:left w:val="none" w:sz="0" w:space="0" w:color="auto"/>
            <w:bottom w:val="none" w:sz="0" w:space="0" w:color="auto"/>
            <w:right w:val="none" w:sz="0" w:space="0" w:color="auto"/>
          </w:divBdr>
        </w:div>
      </w:divsChild>
    </w:div>
    <w:div w:id="1095781561">
      <w:bodyDiv w:val="1"/>
      <w:marLeft w:val="0"/>
      <w:marRight w:val="0"/>
      <w:marTop w:val="0"/>
      <w:marBottom w:val="0"/>
      <w:divBdr>
        <w:top w:val="none" w:sz="0" w:space="0" w:color="auto"/>
        <w:left w:val="none" w:sz="0" w:space="0" w:color="auto"/>
        <w:bottom w:val="none" w:sz="0" w:space="0" w:color="auto"/>
        <w:right w:val="none" w:sz="0" w:space="0" w:color="auto"/>
      </w:divBdr>
    </w:div>
    <w:div w:id="1138304209">
      <w:bodyDiv w:val="1"/>
      <w:marLeft w:val="0"/>
      <w:marRight w:val="0"/>
      <w:marTop w:val="0"/>
      <w:marBottom w:val="0"/>
      <w:divBdr>
        <w:top w:val="none" w:sz="0" w:space="0" w:color="auto"/>
        <w:left w:val="none" w:sz="0" w:space="0" w:color="auto"/>
        <w:bottom w:val="none" w:sz="0" w:space="0" w:color="auto"/>
        <w:right w:val="none" w:sz="0" w:space="0" w:color="auto"/>
      </w:divBdr>
    </w:div>
    <w:div w:id="1204559997">
      <w:bodyDiv w:val="1"/>
      <w:marLeft w:val="0"/>
      <w:marRight w:val="0"/>
      <w:marTop w:val="0"/>
      <w:marBottom w:val="0"/>
      <w:divBdr>
        <w:top w:val="none" w:sz="0" w:space="0" w:color="auto"/>
        <w:left w:val="none" w:sz="0" w:space="0" w:color="auto"/>
        <w:bottom w:val="none" w:sz="0" w:space="0" w:color="auto"/>
        <w:right w:val="none" w:sz="0" w:space="0" w:color="auto"/>
      </w:divBdr>
    </w:div>
    <w:div w:id="1208642680">
      <w:bodyDiv w:val="1"/>
      <w:marLeft w:val="0"/>
      <w:marRight w:val="0"/>
      <w:marTop w:val="0"/>
      <w:marBottom w:val="0"/>
      <w:divBdr>
        <w:top w:val="none" w:sz="0" w:space="0" w:color="auto"/>
        <w:left w:val="none" w:sz="0" w:space="0" w:color="auto"/>
        <w:bottom w:val="none" w:sz="0" w:space="0" w:color="auto"/>
        <w:right w:val="none" w:sz="0" w:space="0" w:color="auto"/>
      </w:divBdr>
      <w:divsChild>
        <w:div w:id="616451743">
          <w:marLeft w:val="547"/>
          <w:marRight w:val="0"/>
          <w:marTop w:val="134"/>
          <w:marBottom w:val="0"/>
          <w:divBdr>
            <w:top w:val="none" w:sz="0" w:space="0" w:color="auto"/>
            <w:left w:val="none" w:sz="0" w:space="0" w:color="auto"/>
            <w:bottom w:val="none" w:sz="0" w:space="0" w:color="auto"/>
            <w:right w:val="none" w:sz="0" w:space="0" w:color="auto"/>
          </w:divBdr>
        </w:div>
        <w:div w:id="1186138222">
          <w:marLeft w:val="1166"/>
          <w:marRight w:val="0"/>
          <w:marTop w:val="115"/>
          <w:marBottom w:val="0"/>
          <w:divBdr>
            <w:top w:val="none" w:sz="0" w:space="0" w:color="auto"/>
            <w:left w:val="none" w:sz="0" w:space="0" w:color="auto"/>
            <w:bottom w:val="none" w:sz="0" w:space="0" w:color="auto"/>
            <w:right w:val="none" w:sz="0" w:space="0" w:color="auto"/>
          </w:divBdr>
        </w:div>
        <w:div w:id="1704016091">
          <w:marLeft w:val="1166"/>
          <w:marRight w:val="0"/>
          <w:marTop w:val="115"/>
          <w:marBottom w:val="0"/>
          <w:divBdr>
            <w:top w:val="none" w:sz="0" w:space="0" w:color="auto"/>
            <w:left w:val="none" w:sz="0" w:space="0" w:color="auto"/>
            <w:bottom w:val="none" w:sz="0" w:space="0" w:color="auto"/>
            <w:right w:val="none" w:sz="0" w:space="0" w:color="auto"/>
          </w:divBdr>
        </w:div>
        <w:div w:id="903951242">
          <w:marLeft w:val="1166"/>
          <w:marRight w:val="0"/>
          <w:marTop w:val="115"/>
          <w:marBottom w:val="0"/>
          <w:divBdr>
            <w:top w:val="none" w:sz="0" w:space="0" w:color="auto"/>
            <w:left w:val="none" w:sz="0" w:space="0" w:color="auto"/>
            <w:bottom w:val="none" w:sz="0" w:space="0" w:color="auto"/>
            <w:right w:val="none" w:sz="0" w:space="0" w:color="auto"/>
          </w:divBdr>
        </w:div>
      </w:divsChild>
    </w:div>
    <w:div w:id="1253783957">
      <w:bodyDiv w:val="1"/>
      <w:marLeft w:val="0"/>
      <w:marRight w:val="0"/>
      <w:marTop w:val="0"/>
      <w:marBottom w:val="0"/>
      <w:divBdr>
        <w:top w:val="none" w:sz="0" w:space="0" w:color="auto"/>
        <w:left w:val="none" w:sz="0" w:space="0" w:color="auto"/>
        <w:bottom w:val="none" w:sz="0" w:space="0" w:color="auto"/>
        <w:right w:val="none" w:sz="0" w:space="0" w:color="auto"/>
      </w:divBdr>
    </w:div>
    <w:div w:id="1380202076">
      <w:bodyDiv w:val="1"/>
      <w:marLeft w:val="0"/>
      <w:marRight w:val="0"/>
      <w:marTop w:val="0"/>
      <w:marBottom w:val="0"/>
      <w:divBdr>
        <w:top w:val="none" w:sz="0" w:space="0" w:color="auto"/>
        <w:left w:val="none" w:sz="0" w:space="0" w:color="auto"/>
        <w:bottom w:val="none" w:sz="0" w:space="0" w:color="auto"/>
        <w:right w:val="none" w:sz="0" w:space="0" w:color="auto"/>
      </w:divBdr>
    </w:div>
    <w:div w:id="1514370675">
      <w:bodyDiv w:val="1"/>
      <w:marLeft w:val="0"/>
      <w:marRight w:val="0"/>
      <w:marTop w:val="0"/>
      <w:marBottom w:val="0"/>
      <w:divBdr>
        <w:top w:val="none" w:sz="0" w:space="0" w:color="auto"/>
        <w:left w:val="none" w:sz="0" w:space="0" w:color="auto"/>
        <w:bottom w:val="none" w:sz="0" w:space="0" w:color="auto"/>
        <w:right w:val="none" w:sz="0" w:space="0" w:color="auto"/>
      </w:divBdr>
    </w:div>
    <w:div w:id="1592274168">
      <w:bodyDiv w:val="1"/>
      <w:marLeft w:val="0"/>
      <w:marRight w:val="0"/>
      <w:marTop w:val="0"/>
      <w:marBottom w:val="0"/>
      <w:divBdr>
        <w:top w:val="none" w:sz="0" w:space="0" w:color="auto"/>
        <w:left w:val="none" w:sz="0" w:space="0" w:color="auto"/>
        <w:bottom w:val="none" w:sz="0" w:space="0" w:color="auto"/>
        <w:right w:val="none" w:sz="0" w:space="0" w:color="auto"/>
      </w:divBdr>
      <w:divsChild>
        <w:div w:id="511606622">
          <w:marLeft w:val="547"/>
          <w:marRight w:val="0"/>
          <w:marTop w:val="106"/>
          <w:marBottom w:val="0"/>
          <w:divBdr>
            <w:top w:val="none" w:sz="0" w:space="0" w:color="auto"/>
            <w:left w:val="none" w:sz="0" w:space="0" w:color="auto"/>
            <w:bottom w:val="none" w:sz="0" w:space="0" w:color="auto"/>
            <w:right w:val="none" w:sz="0" w:space="0" w:color="auto"/>
          </w:divBdr>
        </w:div>
      </w:divsChild>
    </w:div>
    <w:div w:id="1701543453">
      <w:bodyDiv w:val="1"/>
      <w:marLeft w:val="0"/>
      <w:marRight w:val="0"/>
      <w:marTop w:val="0"/>
      <w:marBottom w:val="0"/>
      <w:divBdr>
        <w:top w:val="none" w:sz="0" w:space="0" w:color="auto"/>
        <w:left w:val="none" w:sz="0" w:space="0" w:color="auto"/>
        <w:bottom w:val="none" w:sz="0" w:space="0" w:color="auto"/>
        <w:right w:val="none" w:sz="0" w:space="0" w:color="auto"/>
      </w:divBdr>
      <w:divsChild>
        <w:div w:id="127823609">
          <w:marLeft w:val="0"/>
          <w:marRight w:val="0"/>
          <w:marTop w:val="0"/>
          <w:marBottom w:val="0"/>
          <w:divBdr>
            <w:top w:val="none" w:sz="0" w:space="0" w:color="auto"/>
            <w:left w:val="none" w:sz="0" w:space="0" w:color="auto"/>
            <w:bottom w:val="none" w:sz="0" w:space="0" w:color="auto"/>
            <w:right w:val="none" w:sz="0" w:space="0" w:color="auto"/>
          </w:divBdr>
          <w:divsChild>
            <w:div w:id="31504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38406">
      <w:bodyDiv w:val="1"/>
      <w:marLeft w:val="0"/>
      <w:marRight w:val="0"/>
      <w:marTop w:val="0"/>
      <w:marBottom w:val="0"/>
      <w:divBdr>
        <w:top w:val="none" w:sz="0" w:space="0" w:color="auto"/>
        <w:left w:val="none" w:sz="0" w:space="0" w:color="auto"/>
        <w:bottom w:val="none" w:sz="0" w:space="0" w:color="auto"/>
        <w:right w:val="none" w:sz="0" w:space="0" w:color="auto"/>
      </w:divBdr>
      <w:divsChild>
        <w:div w:id="934246843">
          <w:marLeft w:val="547"/>
          <w:marRight w:val="0"/>
          <w:marTop w:val="134"/>
          <w:marBottom w:val="0"/>
          <w:divBdr>
            <w:top w:val="none" w:sz="0" w:space="0" w:color="auto"/>
            <w:left w:val="none" w:sz="0" w:space="0" w:color="auto"/>
            <w:bottom w:val="none" w:sz="0" w:space="0" w:color="auto"/>
            <w:right w:val="none" w:sz="0" w:space="0" w:color="auto"/>
          </w:divBdr>
        </w:div>
        <w:div w:id="935139160">
          <w:marLeft w:val="1166"/>
          <w:marRight w:val="0"/>
          <w:marTop w:val="115"/>
          <w:marBottom w:val="0"/>
          <w:divBdr>
            <w:top w:val="none" w:sz="0" w:space="0" w:color="auto"/>
            <w:left w:val="none" w:sz="0" w:space="0" w:color="auto"/>
            <w:bottom w:val="none" w:sz="0" w:space="0" w:color="auto"/>
            <w:right w:val="none" w:sz="0" w:space="0" w:color="auto"/>
          </w:divBdr>
        </w:div>
        <w:div w:id="598953161">
          <w:marLeft w:val="1166"/>
          <w:marRight w:val="0"/>
          <w:marTop w:val="115"/>
          <w:marBottom w:val="0"/>
          <w:divBdr>
            <w:top w:val="none" w:sz="0" w:space="0" w:color="auto"/>
            <w:left w:val="none" w:sz="0" w:space="0" w:color="auto"/>
            <w:bottom w:val="none" w:sz="0" w:space="0" w:color="auto"/>
            <w:right w:val="none" w:sz="0" w:space="0" w:color="auto"/>
          </w:divBdr>
        </w:div>
        <w:div w:id="1407069156">
          <w:marLeft w:val="1166"/>
          <w:marRight w:val="0"/>
          <w:marTop w:val="115"/>
          <w:marBottom w:val="0"/>
          <w:divBdr>
            <w:top w:val="none" w:sz="0" w:space="0" w:color="auto"/>
            <w:left w:val="none" w:sz="0" w:space="0" w:color="auto"/>
            <w:bottom w:val="none" w:sz="0" w:space="0" w:color="auto"/>
            <w:right w:val="none" w:sz="0" w:space="0" w:color="auto"/>
          </w:divBdr>
        </w:div>
      </w:divsChild>
    </w:div>
    <w:div w:id="1857578517">
      <w:bodyDiv w:val="1"/>
      <w:marLeft w:val="0"/>
      <w:marRight w:val="0"/>
      <w:marTop w:val="0"/>
      <w:marBottom w:val="0"/>
      <w:divBdr>
        <w:top w:val="none" w:sz="0" w:space="0" w:color="auto"/>
        <w:left w:val="none" w:sz="0" w:space="0" w:color="auto"/>
        <w:bottom w:val="none" w:sz="0" w:space="0" w:color="auto"/>
        <w:right w:val="none" w:sz="0" w:space="0" w:color="auto"/>
      </w:divBdr>
    </w:div>
    <w:div w:id="1891531008">
      <w:bodyDiv w:val="1"/>
      <w:marLeft w:val="0"/>
      <w:marRight w:val="0"/>
      <w:marTop w:val="0"/>
      <w:marBottom w:val="0"/>
      <w:divBdr>
        <w:top w:val="none" w:sz="0" w:space="0" w:color="auto"/>
        <w:left w:val="none" w:sz="0" w:space="0" w:color="auto"/>
        <w:bottom w:val="none" w:sz="0" w:space="0" w:color="auto"/>
        <w:right w:val="none" w:sz="0" w:space="0" w:color="auto"/>
      </w:divBdr>
      <w:divsChild>
        <w:div w:id="483475703">
          <w:marLeft w:val="547"/>
          <w:marRight w:val="0"/>
          <w:marTop w:val="115"/>
          <w:marBottom w:val="0"/>
          <w:divBdr>
            <w:top w:val="none" w:sz="0" w:space="0" w:color="auto"/>
            <w:left w:val="none" w:sz="0" w:space="0" w:color="auto"/>
            <w:bottom w:val="none" w:sz="0" w:space="0" w:color="auto"/>
            <w:right w:val="none" w:sz="0" w:space="0" w:color="auto"/>
          </w:divBdr>
        </w:div>
        <w:div w:id="1622108639">
          <w:marLeft w:val="547"/>
          <w:marRight w:val="0"/>
          <w:marTop w:val="115"/>
          <w:marBottom w:val="0"/>
          <w:divBdr>
            <w:top w:val="none" w:sz="0" w:space="0" w:color="auto"/>
            <w:left w:val="none" w:sz="0" w:space="0" w:color="auto"/>
            <w:bottom w:val="none" w:sz="0" w:space="0" w:color="auto"/>
            <w:right w:val="none" w:sz="0" w:space="0" w:color="auto"/>
          </w:divBdr>
        </w:div>
        <w:div w:id="1145586152">
          <w:marLeft w:val="547"/>
          <w:marRight w:val="0"/>
          <w:marTop w:val="115"/>
          <w:marBottom w:val="0"/>
          <w:divBdr>
            <w:top w:val="none" w:sz="0" w:space="0" w:color="auto"/>
            <w:left w:val="none" w:sz="0" w:space="0" w:color="auto"/>
            <w:bottom w:val="none" w:sz="0" w:space="0" w:color="auto"/>
            <w:right w:val="none" w:sz="0" w:space="0" w:color="auto"/>
          </w:divBdr>
        </w:div>
        <w:div w:id="264046055">
          <w:marLeft w:val="547"/>
          <w:marRight w:val="0"/>
          <w:marTop w:val="115"/>
          <w:marBottom w:val="0"/>
          <w:divBdr>
            <w:top w:val="none" w:sz="0" w:space="0" w:color="auto"/>
            <w:left w:val="none" w:sz="0" w:space="0" w:color="auto"/>
            <w:bottom w:val="none" w:sz="0" w:space="0" w:color="auto"/>
            <w:right w:val="none" w:sz="0" w:space="0" w:color="auto"/>
          </w:divBdr>
        </w:div>
        <w:div w:id="2118325292">
          <w:marLeft w:val="547"/>
          <w:marRight w:val="0"/>
          <w:marTop w:val="115"/>
          <w:marBottom w:val="0"/>
          <w:divBdr>
            <w:top w:val="none" w:sz="0" w:space="0" w:color="auto"/>
            <w:left w:val="none" w:sz="0" w:space="0" w:color="auto"/>
            <w:bottom w:val="none" w:sz="0" w:space="0" w:color="auto"/>
            <w:right w:val="none" w:sz="0" w:space="0" w:color="auto"/>
          </w:divBdr>
        </w:div>
      </w:divsChild>
    </w:div>
    <w:div w:id="2019577125">
      <w:bodyDiv w:val="1"/>
      <w:marLeft w:val="0"/>
      <w:marRight w:val="0"/>
      <w:marTop w:val="0"/>
      <w:marBottom w:val="0"/>
      <w:divBdr>
        <w:top w:val="none" w:sz="0" w:space="0" w:color="auto"/>
        <w:left w:val="none" w:sz="0" w:space="0" w:color="auto"/>
        <w:bottom w:val="none" w:sz="0" w:space="0" w:color="auto"/>
        <w:right w:val="none" w:sz="0" w:space="0" w:color="auto"/>
      </w:divBdr>
      <w:divsChild>
        <w:div w:id="758218068">
          <w:marLeft w:val="547"/>
          <w:marRight w:val="0"/>
          <w:marTop w:val="134"/>
          <w:marBottom w:val="0"/>
          <w:divBdr>
            <w:top w:val="none" w:sz="0" w:space="0" w:color="auto"/>
            <w:left w:val="none" w:sz="0" w:space="0" w:color="auto"/>
            <w:bottom w:val="none" w:sz="0" w:space="0" w:color="auto"/>
            <w:right w:val="none" w:sz="0" w:space="0" w:color="auto"/>
          </w:divBdr>
        </w:div>
        <w:div w:id="809398194">
          <w:marLeft w:val="547"/>
          <w:marRight w:val="0"/>
          <w:marTop w:val="134"/>
          <w:marBottom w:val="0"/>
          <w:divBdr>
            <w:top w:val="none" w:sz="0" w:space="0" w:color="auto"/>
            <w:left w:val="none" w:sz="0" w:space="0" w:color="auto"/>
            <w:bottom w:val="none" w:sz="0" w:space="0" w:color="auto"/>
            <w:right w:val="none" w:sz="0" w:space="0" w:color="auto"/>
          </w:divBdr>
        </w:div>
        <w:div w:id="457993854">
          <w:marLeft w:val="547"/>
          <w:marRight w:val="0"/>
          <w:marTop w:val="134"/>
          <w:marBottom w:val="0"/>
          <w:divBdr>
            <w:top w:val="none" w:sz="0" w:space="0" w:color="auto"/>
            <w:left w:val="none" w:sz="0" w:space="0" w:color="auto"/>
            <w:bottom w:val="none" w:sz="0" w:space="0" w:color="auto"/>
            <w:right w:val="none" w:sz="0" w:space="0" w:color="auto"/>
          </w:divBdr>
        </w:div>
        <w:div w:id="157379945">
          <w:marLeft w:val="547"/>
          <w:marRight w:val="0"/>
          <w:marTop w:val="134"/>
          <w:marBottom w:val="0"/>
          <w:divBdr>
            <w:top w:val="none" w:sz="0" w:space="0" w:color="auto"/>
            <w:left w:val="none" w:sz="0" w:space="0" w:color="auto"/>
            <w:bottom w:val="none" w:sz="0" w:space="0" w:color="auto"/>
            <w:right w:val="none" w:sz="0" w:space="0" w:color="auto"/>
          </w:divBdr>
        </w:div>
        <w:div w:id="157040329">
          <w:marLeft w:val="1166"/>
          <w:marRight w:val="0"/>
          <w:marTop w:val="115"/>
          <w:marBottom w:val="0"/>
          <w:divBdr>
            <w:top w:val="none" w:sz="0" w:space="0" w:color="auto"/>
            <w:left w:val="none" w:sz="0" w:space="0" w:color="auto"/>
            <w:bottom w:val="none" w:sz="0" w:space="0" w:color="auto"/>
            <w:right w:val="none" w:sz="0" w:space="0" w:color="auto"/>
          </w:divBdr>
        </w:div>
        <w:div w:id="1343705507">
          <w:marLeft w:val="547"/>
          <w:marRight w:val="0"/>
          <w:marTop w:val="134"/>
          <w:marBottom w:val="0"/>
          <w:divBdr>
            <w:top w:val="none" w:sz="0" w:space="0" w:color="auto"/>
            <w:left w:val="none" w:sz="0" w:space="0" w:color="auto"/>
            <w:bottom w:val="none" w:sz="0" w:space="0" w:color="auto"/>
            <w:right w:val="none" w:sz="0" w:space="0" w:color="auto"/>
          </w:divBdr>
        </w:div>
      </w:divsChild>
    </w:div>
    <w:div w:id="2041079022">
      <w:bodyDiv w:val="1"/>
      <w:marLeft w:val="0"/>
      <w:marRight w:val="0"/>
      <w:marTop w:val="0"/>
      <w:marBottom w:val="0"/>
      <w:divBdr>
        <w:top w:val="none" w:sz="0" w:space="0" w:color="auto"/>
        <w:left w:val="none" w:sz="0" w:space="0" w:color="auto"/>
        <w:bottom w:val="none" w:sz="0" w:space="0" w:color="auto"/>
        <w:right w:val="none" w:sz="0" w:space="0" w:color="auto"/>
      </w:divBdr>
      <w:divsChild>
        <w:div w:id="1404640501">
          <w:marLeft w:val="547"/>
          <w:marRight w:val="0"/>
          <w:marTop w:val="134"/>
          <w:marBottom w:val="0"/>
          <w:divBdr>
            <w:top w:val="none" w:sz="0" w:space="0" w:color="auto"/>
            <w:left w:val="none" w:sz="0" w:space="0" w:color="auto"/>
            <w:bottom w:val="none" w:sz="0" w:space="0" w:color="auto"/>
            <w:right w:val="none" w:sz="0" w:space="0" w:color="auto"/>
          </w:divBdr>
        </w:div>
        <w:div w:id="455878320">
          <w:marLeft w:val="547"/>
          <w:marRight w:val="0"/>
          <w:marTop w:val="134"/>
          <w:marBottom w:val="0"/>
          <w:divBdr>
            <w:top w:val="none" w:sz="0" w:space="0" w:color="auto"/>
            <w:left w:val="none" w:sz="0" w:space="0" w:color="auto"/>
            <w:bottom w:val="none" w:sz="0" w:space="0" w:color="auto"/>
            <w:right w:val="none" w:sz="0" w:space="0" w:color="auto"/>
          </w:divBdr>
        </w:div>
        <w:div w:id="840314361">
          <w:marLeft w:val="1166"/>
          <w:marRight w:val="0"/>
          <w:marTop w:val="115"/>
          <w:marBottom w:val="0"/>
          <w:divBdr>
            <w:top w:val="none" w:sz="0" w:space="0" w:color="auto"/>
            <w:left w:val="none" w:sz="0" w:space="0" w:color="auto"/>
            <w:bottom w:val="none" w:sz="0" w:space="0" w:color="auto"/>
            <w:right w:val="none" w:sz="0" w:space="0" w:color="auto"/>
          </w:divBdr>
        </w:div>
        <w:div w:id="1195575563">
          <w:marLeft w:val="1166"/>
          <w:marRight w:val="0"/>
          <w:marTop w:val="115"/>
          <w:marBottom w:val="0"/>
          <w:divBdr>
            <w:top w:val="none" w:sz="0" w:space="0" w:color="auto"/>
            <w:left w:val="none" w:sz="0" w:space="0" w:color="auto"/>
            <w:bottom w:val="none" w:sz="0" w:space="0" w:color="auto"/>
            <w:right w:val="none" w:sz="0" w:space="0" w:color="auto"/>
          </w:divBdr>
        </w:div>
      </w:divsChild>
    </w:div>
    <w:div w:id="210024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datacite.org/" TargetMode="External"/><Relationship Id="rId18" Type="http://schemas.openxmlformats.org/officeDocument/2006/relationships/hyperlink" Target="http://www.agu.org/sci_pol/positions/geodata.shtml" TargetMode="External"/><Relationship Id="rId26" Type="http://schemas.openxmlformats.org/officeDocument/2006/relationships/hyperlink" Target="http://bwc.berkeley.edu/FluxLetter/FluxLetter-Vol1-No4.pdf" TargetMode="External"/><Relationship Id="rId39" Type="http://schemas.openxmlformats.org/officeDocument/2006/relationships/hyperlink" Target="http://www.doi.org/topics/050210CODATAarticleDSJ.pdf" TargetMode="External"/><Relationship Id="rId3" Type="http://schemas.openxmlformats.org/officeDocument/2006/relationships/numbering" Target="numbering.xml"/><Relationship Id="rId21" Type="http://schemas.openxmlformats.org/officeDocument/2006/relationships/hyperlink" Target="http://www.ametsoc.org/pubs/journals/author_reference_guide.pdf" TargetMode="External"/><Relationship Id="rId34" Type="http://schemas.openxmlformats.org/officeDocument/2006/relationships/hyperlink" Target="http://www.ijdc.net/index.php/ijdc/article/view/181" TargetMode="External"/><Relationship Id="rId42" Type="http://schemas.openxmlformats.org/officeDocument/2006/relationships/hyperlink" Target="http://dx.doi.org/10.1126/science.331.6018.692" TargetMode="External"/><Relationship Id="rId47"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crossref.org/" TargetMode="External"/><Relationship Id="rId17" Type="http://schemas.openxmlformats.org/officeDocument/2006/relationships/hyperlink" Target="http://www.agu.org/pubs/authors/policies/data_policy.shtml" TargetMode="External"/><Relationship Id="rId25" Type="http://schemas.openxmlformats.org/officeDocument/2006/relationships/hyperlink" Target="http://public.ccsds.org/publications/archive/650x0b1.PDF" TargetMode="External"/><Relationship Id="rId33" Type="http://schemas.openxmlformats.org/officeDocument/2006/relationships/hyperlink" Target="http://dx.doi.org/10.1038/climate.2010.20" TargetMode="External"/><Relationship Id="rId38" Type="http://schemas.openxmlformats.org/officeDocument/2006/relationships/hyperlink" Target="http://dx.doi.org/10.1029/2010EO340001" TargetMode="External"/><Relationship Id="rId46" Type="http://schemas.openxmlformats.org/officeDocument/2006/relationships/hyperlink" Target="http://schema.datacite.org/meta/kernel-2.2/doc/DataCite-MetadataKernel_v2.2.pdf" TargetMode="External"/><Relationship Id="rId2" Type="http://schemas.openxmlformats.org/officeDocument/2006/relationships/customXml" Target="../customXml/item2.xml"/><Relationship Id="rId16" Type="http://schemas.openxmlformats.org/officeDocument/2006/relationships/hyperlink" Target="http://www.fin.ucar.edu/polpro/section3/3-5.html" TargetMode="External"/><Relationship Id="rId20" Type="http://schemas.openxmlformats.org/officeDocument/2006/relationships/hyperlink" Target="http://www.unidata.ucar.edu/staff/mohan/Data%20Stewardship%20Prospectus.pdf" TargetMode="External"/><Relationship Id="rId29" Type="http://schemas.openxmlformats.org/officeDocument/2006/relationships/hyperlink" Target="http://schema.datacite.org/meta/kernel-2.2/doc/DataCite-MetadataKernel_v2.2.pdf" TargetMode="External"/><Relationship Id="rId41" Type="http://schemas.openxmlformats.org/officeDocument/2006/relationships/hyperlink" Target="http://arxiv.org/abs/1105.345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3334/ORNLDAAC/810" TargetMode="External"/><Relationship Id="rId24" Type="http://schemas.openxmlformats.org/officeDocument/2006/relationships/hyperlink" Target="http://dx.doi.org/10.1007/978-3-540-30230-8_44" TargetMode="External"/><Relationship Id="rId32" Type="http://schemas.openxmlformats.org/officeDocument/2006/relationships/hyperlink" Target="http://wiki.esipfed.org/index.php/Interagency_Data_Stewardship/Citations/provider_guidelines" TargetMode="External"/><Relationship Id="rId37" Type="http://schemas.openxmlformats.org/officeDocument/2006/relationships/hyperlink" Target="http://www.nsf.gov/pubs/2011/oise11003/index.jsp?WT.mc_id=USNSF_25&amp;WT.mc_ev=click" TargetMode="External"/><Relationship Id="rId40" Type="http://schemas.openxmlformats.org/officeDocument/2006/relationships/hyperlink" Target="http://dx.doi.org/10.1002/asi.21263" TargetMode="External"/><Relationship Id="rId45" Type="http://schemas.openxmlformats.org/officeDocument/2006/relationships/hyperlink" Target="http://www.ijdc.net/index.php/ijdc/article/viewFile/174/242" TargetMode="External"/><Relationship Id="rId5" Type="http://schemas.openxmlformats.org/officeDocument/2006/relationships/settings" Target="settings.xml"/><Relationship Id="rId15" Type="http://schemas.openxmlformats.org/officeDocument/2006/relationships/hyperlink" Target="http://www.eol.ucar.edu/data/cadis" TargetMode="External"/><Relationship Id="rId23" Type="http://schemas.openxmlformats.org/officeDocument/2006/relationships/hyperlink" Target="http://dx.doi.org/10.1109/MIS.2009.102" TargetMode="External"/><Relationship Id="rId28" Type="http://schemas.openxmlformats.org/officeDocument/2006/relationships/hyperlink" Target="http://www.jstor.org/stable/10.1525/bio.2009.59.5.9" TargetMode="External"/><Relationship Id="rId36" Type="http://schemas.openxmlformats.org/officeDocument/2006/relationships/hyperlink" Target="http://www.nsf.gov/news/news_summ.jsp?cntn_id=116928" TargetMode="External"/><Relationship Id="rId49" Type="http://schemas.openxmlformats.org/officeDocument/2006/relationships/theme" Target="theme/theme1.xml"/><Relationship Id="rId10" Type="http://schemas.openxmlformats.org/officeDocument/2006/relationships/hyperlink" Target="http://daac.ornl.gov/cgi-bin/dsviewer.pl?ds_id=810" TargetMode="External"/><Relationship Id="rId19" Type="http://schemas.openxmlformats.org/officeDocument/2006/relationships/hyperlink" Target="http://www.agu.org/pubs/authors/manuscript_tools/journals/pdf/AGU_reference_style.pdf" TargetMode="External"/><Relationship Id="rId31" Type="http://schemas.openxmlformats.org/officeDocument/2006/relationships/hyperlink" Target="http://www.esipfed.org/" TargetMode="External"/><Relationship Id="rId44" Type="http://schemas.openxmlformats.org/officeDocument/2006/relationships/hyperlink" Target="http://www.dlib.org/dlib/september04/vandesompel/09vandesompel.html" TargetMode="External"/><Relationship Id="rId4" Type="http://schemas.openxmlformats.org/officeDocument/2006/relationships/styles" Target="styles.xml"/><Relationship Id="rId9" Type="http://schemas.openxmlformats.org/officeDocument/2006/relationships/hyperlink" Target="mailto:mayernik@ucar.edu" TargetMode="External"/><Relationship Id="rId14" Type="http://schemas.openxmlformats.org/officeDocument/2006/relationships/hyperlink" Target="http://n2t.net/ezid/doc/apidoc.html" TargetMode="External"/><Relationship Id="rId22" Type="http://schemas.openxmlformats.org/officeDocument/2006/relationships/hyperlink" Target="http://www.jstage.jst.go.jp/article/dsj/3/0/135/_pdf" TargetMode="External"/><Relationship Id="rId27" Type="http://schemas.openxmlformats.org/officeDocument/2006/relationships/hyperlink" Target="http://datacite.org/slides/DataCite2011/DataCite0502-Cook.ppt" TargetMode="External"/><Relationship Id="rId30" Type="http://schemas.openxmlformats.org/officeDocument/2006/relationships/hyperlink" Target="http://dx.doi.org/10.1007/s12145-011-0083-6" TargetMode="External"/><Relationship Id="rId35" Type="http://schemas.openxmlformats.org/officeDocument/2006/relationships/hyperlink" Target="http://sites.nationalacademies.org/PGA/brdi/PGA_064019" TargetMode="External"/><Relationship Id="rId43" Type="http://schemas.openxmlformats.org/officeDocument/2006/relationships/hyperlink" Target="http://www.dlib.org/dlib/january11/starr/01starr.html"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9F171-4873-49E1-A8B5-DD71DF4BCF41}">
  <ds:schemaRefs>
    <ds:schemaRef ds:uri="http://schemas.openxmlformats.org/officeDocument/2006/bibliography"/>
  </ds:schemaRefs>
</ds:datastoreItem>
</file>

<file path=customXml/itemProps2.xml><?xml version="1.0" encoding="utf-8"?>
<ds:datastoreItem xmlns:ds="http://schemas.openxmlformats.org/officeDocument/2006/customXml" ds:itemID="{E14C06AF-35D8-4822-82A5-3AADFFD92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15</Pages>
  <Words>6911</Words>
  <Characters>39397</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University Corporation for Atmospheric Research</Company>
  <LinksUpToDate>false</LinksUpToDate>
  <CharactersWithSpaces>46216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mayernik</dc:creator>
  <cp:keywords/>
  <dc:description/>
  <cp:lastModifiedBy>mayernik</cp:lastModifiedBy>
  <cp:revision>12</cp:revision>
  <cp:lastPrinted>2011-09-29T21:58:00Z</cp:lastPrinted>
  <dcterms:created xsi:type="dcterms:W3CDTF">2011-12-02T22:49:00Z</dcterms:created>
  <dcterms:modified xsi:type="dcterms:W3CDTF">2012-04-10T22:04:00Z</dcterms:modified>
</cp:coreProperties>
</file>